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6B909" w14:textId="77777777" w:rsidR="0018597D" w:rsidRPr="004D312A" w:rsidRDefault="0018597D" w:rsidP="0018597D">
      <w:pPr>
        <w:tabs>
          <w:tab w:val="center" w:pos="4536"/>
          <w:tab w:val="right" w:pos="7938"/>
          <w:tab w:val="right" w:pos="9639"/>
        </w:tabs>
        <w:spacing w:after="0"/>
        <w:rPr>
          <w:rFonts w:ascii="Arial" w:hAnsi="Arial" w:cs="Arial"/>
          <w:b/>
          <w:bCs/>
          <w:sz w:val="28"/>
          <w:highlight w:val="yellow"/>
        </w:rPr>
      </w:pPr>
      <w:r>
        <w:rPr>
          <w:rFonts w:ascii="Arial" w:hAnsi="Arial" w:cs="Arial"/>
          <w:b/>
          <w:bCs/>
          <w:sz w:val="28"/>
        </w:rPr>
        <w:t xml:space="preserve">3GPP TSG RAN </w:t>
      </w:r>
      <w:r w:rsidRPr="00692789">
        <w:rPr>
          <w:rFonts w:ascii="Arial" w:hAnsi="Arial" w:cs="Arial"/>
          <w:b/>
          <w:bCs/>
          <w:sz w:val="28"/>
        </w:rPr>
        <w:t>WG1 #11</w:t>
      </w:r>
      <w:r w:rsidR="00A71713">
        <w:rPr>
          <w:rFonts w:ascii="Arial" w:hAnsi="Arial" w:cs="Arial"/>
          <w:b/>
          <w:bCs/>
          <w:sz w:val="28"/>
        </w:rPr>
        <w:t>6</w:t>
      </w:r>
      <w:r w:rsidRPr="004863B6">
        <w:rPr>
          <w:rFonts w:ascii="Arial" w:hAnsi="Arial" w:cs="Arial"/>
          <w:b/>
          <w:bCs/>
          <w:sz w:val="28"/>
        </w:rPr>
        <w:tab/>
      </w:r>
      <w:r w:rsidRPr="004863B6">
        <w:rPr>
          <w:rFonts w:ascii="Arial" w:hAnsi="Arial" w:cs="Arial"/>
          <w:b/>
          <w:bCs/>
          <w:sz w:val="28"/>
        </w:rPr>
        <w:tab/>
      </w:r>
      <w:r w:rsidRPr="004863B6">
        <w:rPr>
          <w:rFonts w:ascii="Arial" w:hAnsi="Arial" w:cs="Arial"/>
          <w:b/>
          <w:bCs/>
          <w:sz w:val="28"/>
        </w:rPr>
        <w:tab/>
        <w:t xml:space="preserve">     </w:t>
      </w:r>
      <w:r w:rsidR="00957FD0" w:rsidRPr="00957FD0">
        <w:rPr>
          <w:rFonts w:ascii="Arial" w:hAnsi="Arial" w:cs="Arial"/>
          <w:b/>
          <w:bCs/>
          <w:sz w:val="28"/>
        </w:rPr>
        <w:t>R1-</w:t>
      </w:r>
      <w:r w:rsidR="003200ED" w:rsidRPr="00957FD0">
        <w:rPr>
          <w:rFonts w:ascii="Arial" w:hAnsi="Arial" w:cs="Arial"/>
          <w:b/>
          <w:bCs/>
          <w:sz w:val="28"/>
        </w:rPr>
        <w:t>2</w:t>
      </w:r>
      <w:r w:rsidR="003200ED">
        <w:rPr>
          <w:rFonts w:ascii="Arial" w:hAnsi="Arial" w:cs="Arial"/>
          <w:b/>
          <w:bCs/>
          <w:sz w:val="28"/>
        </w:rPr>
        <w:t>4</w:t>
      </w:r>
      <w:r w:rsidR="003200ED" w:rsidRPr="00C03111">
        <w:rPr>
          <w:rFonts w:ascii="Arial" w:hAnsi="Arial" w:cs="Arial"/>
          <w:b/>
          <w:bCs/>
          <w:sz w:val="28"/>
        </w:rPr>
        <w:t>0</w:t>
      </w:r>
      <w:r w:rsidR="003200ED">
        <w:rPr>
          <w:rFonts w:ascii="Arial" w:hAnsi="Arial" w:cs="Arial"/>
          <w:b/>
          <w:bCs/>
          <w:sz w:val="28"/>
        </w:rPr>
        <w:t>0574</w:t>
      </w:r>
    </w:p>
    <w:p w14:paraId="5DD58A68" w14:textId="77777777" w:rsidR="0024044A" w:rsidRPr="00692789" w:rsidRDefault="00130EE2" w:rsidP="0018597D">
      <w:pPr>
        <w:spacing w:afterLines="50"/>
        <w:ind w:left="1990" w:hanging="1990"/>
        <w:rPr>
          <w:rFonts w:ascii="Arial" w:hAnsi="Arial" w:cs="Arial"/>
          <w:b/>
          <w:bCs/>
          <w:sz w:val="28"/>
        </w:rPr>
      </w:pPr>
      <w:bookmarkStart w:id="0" w:name="_Hlk134824479"/>
      <w:bookmarkStart w:id="1" w:name="_Hlk156125693"/>
      <w:r w:rsidRPr="00130EE2">
        <w:rPr>
          <w:rFonts w:ascii="Arial" w:hAnsi="Arial" w:cs="Arial"/>
          <w:b/>
          <w:bCs/>
          <w:sz w:val="28"/>
        </w:rPr>
        <w:t>Athens</w:t>
      </w:r>
      <w:r w:rsidR="00C03111" w:rsidRPr="00130EE2">
        <w:rPr>
          <w:rFonts w:ascii="Arial" w:hAnsi="Arial" w:cs="Arial"/>
          <w:b/>
          <w:bCs/>
          <w:sz w:val="28"/>
        </w:rPr>
        <w:t xml:space="preserve"> </w:t>
      </w:r>
      <w:r w:rsidRPr="00130EE2">
        <w:rPr>
          <w:rFonts w:ascii="Arial" w:hAnsi="Arial" w:cs="Arial"/>
          <w:b/>
          <w:bCs/>
          <w:sz w:val="28"/>
        </w:rPr>
        <w:t>Greece</w:t>
      </w:r>
      <w:r w:rsidR="00C03111" w:rsidRPr="00130EE2">
        <w:rPr>
          <w:rFonts w:ascii="Arial" w:hAnsi="Arial" w:cs="Arial"/>
          <w:b/>
          <w:bCs/>
          <w:sz w:val="28"/>
        </w:rPr>
        <w:t xml:space="preserve">, </w:t>
      </w:r>
      <w:r w:rsidRPr="00130EE2">
        <w:rPr>
          <w:rFonts w:ascii="Arial" w:hAnsi="Arial" w:cs="Arial"/>
          <w:b/>
          <w:bCs/>
          <w:sz w:val="28"/>
          <w:lang w:eastAsia="zh-CN"/>
        </w:rPr>
        <w:t>February 26</w:t>
      </w:r>
      <w:r w:rsidRPr="00130EE2">
        <w:rPr>
          <w:rFonts w:ascii="Arial" w:hAnsi="Arial" w:cs="Arial"/>
          <w:b/>
          <w:bCs/>
          <w:sz w:val="28"/>
          <w:vertAlign w:val="superscript"/>
          <w:lang w:eastAsia="zh-CN"/>
        </w:rPr>
        <w:t>th</w:t>
      </w:r>
      <w:r w:rsidRPr="00130EE2">
        <w:rPr>
          <w:rFonts w:ascii="Arial" w:hAnsi="Arial" w:cs="Arial"/>
          <w:b/>
          <w:bCs/>
          <w:sz w:val="28"/>
          <w:lang w:eastAsia="zh-CN"/>
        </w:rPr>
        <w:t xml:space="preserve"> –</w:t>
      </w:r>
      <w:r w:rsidR="009949C0" w:rsidRPr="00130EE2">
        <w:rPr>
          <w:rFonts w:ascii="Arial" w:hAnsi="Arial" w:cs="Arial"/>
          <w:b/>
          <w:bCs/>
          <w:sz w:val="28"/>
          <w:lang w:eastAsia="zh-CN"/>
        </w:rPr>
        <w:t xml:space="preserve"> </w:t>
      </w:r>
      <w:r w:rsidRPr="00130EE2">
        <w:rPr>
          <w:rFonts w:ascii="Arial" w:hAnsi="Arial" w:cs="Arial"/>
          <w:b/>
          <w:bCs/>
          <w:sz w:val="28"/>
          <w:lang w:eastAsia="zh-CN"/>
        </w:rPr>
        <w:t>March 1</w:t>
      </w:r>
      <w:r w:rsidRPr="00130EE2">
        <w:rPr>
          <w:rFonts w:ascii="Arial" w:hAnsi="Arial" w:cs="Arial"/>
          <w:b/>
          <w:bCs/>
          <w:sz w:val="28"/>
          <w:vertAlign w:val="superscript"/>
          <w:lang w:eastAsia="zh-CN"/>
        </w:rPr>
        <w:t>st</w:t>
      </w:r>
      <w:r w:rsidR="00C03111" w:rsidRPr="00130EE2">
        <w:rPr>
          <w:rFonts w:ascii="Arial" w:hAnsi="Arial" w:cs="Arial"/>
          <w:b/>
          <w:bCs/>
          <w:sz w:val="28"/>
        </w:rPr>
        <w:t>,</w:t>
      </w:r>
      <w:bookmarkEnd w:id="0"/>
      <w:r w:rsidR="00C03111" w:rsidRPr="00130EE2">
        <w:rPr>
          <w:rFonts w:ascii="Arial" w:hAnsi="Arial" w:cs="Arial"/>
          <w:b/>
          <w:bCs/>
          <w:sz w:val="28"/>
        </w:rPr>
        <w:t xml:space="preserve"> 202</w:t>
      </w:r>
      <w:r w:rsidR="009949C0" w:rsidRPr="00130EE2">
        <w:rPr>
          <w:rFonts w:ascii="Arial" w:hAnsi="Arial" w:cs="Arial"/>
          <w:b/>
          <w:bCs/>
          <w:sz w:val="28"/>
        </w:rPr>
        <w:t>4</w:t>
      </w:r>
      <w:bookmarkEnd w:id="1"/>
    </w:p>
    <w:p w14:paraId="642B98A9" w14:textId="77777777" w:rsidR="00F573F3" w:rsidRDefault="00F573F3" w:rsidP="00340478">
      <w:pPr>
        <w:spacing w:after="0"/>
        <w:ind w:left="1988" w:hanging="1988"/>
        <w:rPr>
          <w:rFonts w:ascii="Arial" w:hAnsi="Arial" w:cs="Arial"/>
          <w:b/>
          <w:sz w:val="24"/>
        </w:rPr>
      </w:pPr>
    </w:p>
    <w:p w14:paraId="778C8646" w14:textId="77777777" w:rsidR="00340478" w:rsidRPr="007E5A98" w:rsidRDefault="00340478" w:rsidP="00340478">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F42661">
        <w:rPr>
          <w:rFonts w:ascii="Arial" w:hAnsi="Arial" w:cs="Arial"/>
          <w:b/>
          <w:sz w:val="24"/>
        </w:rPr>
        <w:t>9.7</w:t>
      </w:r>
    </w:p>
    <w:p w14:paraId="6508276F" w14:textId="77777777" w:rsidR="0014715F" w:rsidRPr="00A90E7F" w:rsidRDefault="00B941BA" w:rsidP="00A90E7F">
      <w:pPr>
        <w:spacing w:after="0"/>
        <w:ind w:left="1988" w:hanging="1988"/>
        <w:rPr>
          <w:rFonts w:ascii="Arial" w:hAnsi="Arial" w:cs="Arial"/>
          <w:b/>
          <w:sz w:val="24"/>
          <w:lang w:eastAsia="zh-CN"/>
        </w:rPr>
      </w:pPr>
      <w:r>
        <w:rPr>
          <w:rFonts w:ascii="Arial" w:hAnsi="Arial" w:cs="Arial"/>
          <w:b/>
          <w:sz w:val="24"/>
        </w:rPr>
        <w:t>Source:</w:t>
      </w:r>
      <w:r w:rsidR="00A90E7F">
        <w:rPr>
          <w:rFonts w:ascii="Arial" w:hAnsi="Arial" w:cs="Arial"/>
          <w:b/>
          <w:sz w:val="24"/>
        </w:rPr>
        <w:tab/>
      </w:r>
      <w:r w:rsidR="009640D4">
        <w:rPr>
          <w:rFonts w:ascii="Arial" w:hAnsi="Arial" w:cs="Arial"/>
          <w:b/>
          <w:sz w:val="24"/>
        </w:rPr>
        <w:t>Xiaomi</w:t>
      </w:r>
      <w:r w:rsidR="00F42661">
        <w:rPr>
          <w:rFonts w:ascii="Arial" w:hAnsi="Arial" w:cs="Arial" w:hint="eastAsia"/>
          <w:b/>
          <w:sz w:val="24"/>
          <w:lang w:eastAsia="zh-CN"/>
        </w:rPr>
        <w:t>,</w:t>
      </w:r>
      <w:r w:rsidR="00F42661">
        <w:rPr>
          <w:rFonts w:ascii="Arial" w:hAnsi="Arial" w:cs="Arial"/>
          <w:b/>
          <w:sz w:val="24"/>
          <w:lang w:eastAsia="zh-CN"/>
        </w:rPr>
        <w:t xml:space="preserve"> AT&amp;T</w:t>
      </w:r>
    </w:p>
    <w:p w14:paraId="04DDBED8"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201550">
        <w:rPr>
          <w:rFonts w:ascii="Arial" w:hAnsi="Arial" w:cs="Arial"/>
          <w:b/>
          <w:sz w:val="24"/>
        </w:rPr>
        <w:t xml:space="preserve">Proposed </w:t>
      </w:r>
      <w:r w:rsidR="00014E9E">
        <w:rPr>
          <w:rFonts w:ascii="Arial" w:hAnsi="Arial" w:cs="Arial" w:hint="eastAsia"/>
          <w:b/>
          <w:sz w:val="24"/>
          <w:lang w:eastAsia="zh-CN"/>
        </w:rPr>
        <w:t>work</w:t>
      </w:r>
      <w:r w:rsidR="00014E9E">
        <w:rPr>
          <w:rFonts w:ascii="Arial" w:hAnsi="Arial" w:cs="Arial"/>
          <w:b/>
          <w:sz w:val="24"/>
        </w:rPr>
        <w:t xml:space="preserve"> </w:t>
      </w:r>
      <w:r w:rsidR="00201550">
        <w:rPr>
          <w:rFonts w:ascii="Arial" w:hAnsi="Arial" w:cs="Arial"/>
          <w:b/>
          <w:sz w:val="24"/>
        </w:rPr>
        <w:t xml:space="preserve">plan </w:t>
      </w:r>
      <w:r w:rsidR="00014E9E">
        <w:rPr>
          <w:rFonts w:ascii="Arial" w:hAnsi="Arial" w:cs="Arial"/>
          <w:b/>
          <w:sz w:val="24"/>
        </w:rPr>
        <w:t>on</w:t>
      </w:r>
      <w:r w:rsidR="00227288">
        <w:rPr>
          <w:rFonts w:ascii="Arial" w:hAnsi="Arial" w:cs="Arial"/>
          <w:b/>
          <w:sz w:val="24"/>
        </w:rPr>
        <w:t xml:space="preserve"> </w:t>
      </w:r>
      <w:r w:rsidR="00201550">
        <w:rPr>
          <w:rFonts w:ascii="Arial" w:hAnsi="Arial" w:cs="Arial"/>
          <w:b/>
          <w:sz w:val="24"/>
        </w:rPr>
        <w:t>channel modelling</w:t>
      </w:r>
      <w:r w:rsidR="00014E9E">
        <w:rPr>
          <w:rFonts w:ascii="Arial" w:hAnsi="Arial" w:cs="Arial"/>
          <w:b/>
          <w:sz w:val="24"/>
        </w:rPr>
        <w:t xml:space="preserve"> for </w:t>
      </w:r>
      <w:r w:rsidR="00014E9E">
        <w:rPr>
          <w:rFonts w:ascii="Arial" w:hAnsi="Arial" w:cs="Arial" w:hint="eastAsia"/>
          <w:b/>
          <w:sz w:val="24"/>
          <w:lang w:eastAsia="zh-CN"/>
        </w:rPr>
        <w:t>ISAC</w:t>
      </w:r>
    </w:p>
    <w:p w14:paraId="49EF1F10"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2" w:name="DocumentFor"/>
      <w:bookmarkEnd w:id="2"/>
      <w:r w:rsidR="004A491E">
        <w:rPr>
          <w:rFonts w:ascii="Arial" w:hAnsi="Arial" w:cs="Arial"/>
          <w:b/>
          <w:sz w:val="24"/>
        </w:rPr>
        <w:tab/>
        <w:t>Discussion</w:t>
      </w:r>
    </w:p>
    <w:p w14:paraId="7587844C"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6AEB4F7E" w14:textId="77777777" w:rsidR="00CD5160" w:rsidRDefault="00446B32" w:rsidP="00446B32">
      <w:pPr>
        <w:spacing w:beforeLines="50" w:before="120"/>
        <w:jc w:val="both"/>
        <w:rPr>
          <w:lang w:val="en-US" w:eastAsia="zh-CN"/>
        </w:rPr>
      </w:pPr>
      <w:r>
        <w:t>Recently</w:t>
      </w:r>
      <w:r w:rsidR="00227288">
        <w:t>,</w:t>
      </w:r>
      <w:r>
        <w:t xml:space="preserve"> there has been significant interest in </w:t>
      </w:r>
      <w:r w:rsidRPr="00AF4898">
        <w:rPr>
          <w:lang w:val="fr-FR"/>
        </w:rPr>
        <w:t>Integrated Sensing and Communication</w:t>
      </w:r>
      <w:r>
        <w:rPr>
          <w:lang w:val="fr-FR"/>
        </w:rPr>
        <w:t xml:space="preserve"> (ISAC)</w:t>
      </w:r>
      <w:r>
        <w:t>.</w:t>
      </w:r>
      <w:r w:rsidRPr="00915E8E">
        <w:t xml:space="preserve"> </w:t>
      </w:r>
      <w:r>
        <w:t xml:space="preserve">In order to enable evaluation of the </w:t>
      </w:r>
      <w:r w:rsidR="00F573F3">
        <w:t>solutions and potential enhancements for</w:t>
      </w:r>
      <w:r>
        <w:t xml:space="preserve"> the </w:t>
      </w:r>
      <w:r w:rsidR="00F573F3">
        <w:t>ISAC</w:t>
      </w:r>
      <w:r>
        <w:t xml:space="preserve"> </w:t>
      </w:r>
      <w:r w:rsidR="00F573F3">
        <w:t>operations</w:t>
      </w:r>
      <w:r>
        <w:t xml:space="preserve">, a </w:t>
      </w:r>
      <w:r w:rsidRPr="008E7C18">
        <w:t>new channel model is needed</w:t>
      </w:r>
      <w:r>
        <w:t xml:space="preserve"> which enables modelling the interaction of sensing </w:t>
      </w:r>
      <w:r w:rsidRPr="002F23AA">
        <w:t>target</w:t>
      </w:r>
      <w:r w:rsidR="00265EE3">
        <w:t>(s)</w:t>
      </w:r>
      <w:r>
        <w:t xml:space="preserve"> on the radio signal propagation (e.g., on timing, angle, power and doppler shift) from the transmitter to the receiver. </w:t>
      </w:r>
      <w:r w:rsidR="001E57C7">
        <w:rPr>
          <w:lang w:val="en-US" w:eastAsia="zh-CN"/>
        </w:rPr>
        <w:t>A new study item on channel modeling</w:t>
      </w:r>
      <w:r w:rsidR="00F573F3" w:rsidRPr="00F573F3">
        <w:rPr>
          <w:lang w:val="en-US" w:eastAsia="zh-CN"/>
        </w:rPr>
        <w:t xml:space="preserve"> </w:t>
      </w:r>
      <w:r w:rsidR="00F573F3">
        <w:rPr>
          <w:lang w:val="en-US" w:eastAsia="zh-CN"/>
        </w:rPr>
        <w:t>for ISAC</w:t>
      </w:r>
      <w:r w:rsidR="001E57C7">
        <w:rPr>
          <w:lang w:val="en-US" w:eastAsia="zh-CN"/>
        </w:rPr>
        <w:t xml:space="preserve"> was agreed in RAN #112 [1]</w:t>
      </w:r>
      <w:r w:rsidR="00265EE3">
        <w:rPr>
          <w:lang w:val="en-US" w:eastAsia="zh-CN"/>
        </w:rPr>
        <w:t xml:space="preserve"> with the following objectives</w:t>
      </w:r>
      <w:r w:rsidR="001E57C7">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D5160" w:rsidRPr="0003015D" w14:paraId="497F6788" w14:textId="77777777" w:rsidTr="0003015D">
        <w:tc>
          <w:tcPr>
            <w:tcW w:w="10188" w:type="dxa"/>
            <w:shd w:val="clear" w:color="auto" w:fill="auto"/>
          </w:tcPr>
          <w:p w14:paraId="60558696" w14:textId="77777777" w:rsidR="00130EE2" w:rsidRPr="009004F5" w:rsidRDefault="00130EE2" w:rsidP="00130EE2">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4C192566" w14:textId="77777777" w:rsidR="00130EE2" w:rsidRPr="009004F5" w:rsidRDefault="00130EE2" w:rsidP="00130EE2">
            <w:pPr>
              <w:numPr>
                <w:ilvl w:val="0"/>
                <w:numId w:val="42"/>
              </w:numPr>
              <w:spacing w:after="0"/>
              <w:rPr>
                <w:bCs/>
              </w:rPr>
            </w:pPr>
            <w:r w:rsidRPr="009004F5">
              <w:rPr>
                <w:bCs/>
              </w:rPr>
              <w:t>UAVs</w:t>
            </w:r>
          </w:p>
          <w:p w14:paraId="7BBC8C06" w14:textId="77777777" w:rsidR="00130EE2" w:rsidRPr="009004F5" w:rsidRDefault="00130EE2" w:rsidP="00130EE2">
            <w:pPr>
              <w:numPr>
                <w:ilvl w:val="0"/>
                <w:numId w:val="42"/>
              </w:numPr>
              <w:spacing w:after="0"/>
              <w:rPr>
                <w:bCs/>
              </w:rPr>
            </w:pPr>
            <w:r w:rsidRPr="009004F5">
              <w:rPr>
                <w:bCs/>
              </w:rPr>
              <w:t xml:space="preserve">Humans indoors and outdoors </w:t>
            </w:r>
          </w:p>
          <w:p w14:paraId="0B54B772" w14:textId="77777777" w:rsidR="00130EE2" w:rsidRPr="009004F5" w:rsidRDefault="00130EE2" w:rsidP="00130EE2">
            <w:pPr>
              <w:numPr>
                <w:ilvl w:val="0"/>
                <w:numId w:val="42"/>
              </w:numPr>
              <w:spacing w:after="0"/>
              <w:rPr>
                <w:bCs/>
              </w:rPr>
            </w:pPr>
            <w:r w:rsidRPr="009004F5">
              <w:rPr>
                <w:bCs/>
              </w:rPr>
              <w:t>Automotive vehicles (at least outdoors)</w:t>
            </w:r>
          </w:p>
          <w:p w14:paraId="4C0E4E3B" w14:textId="77777777" w:rsidR="00130EE2" w:rsidRPr="009004F5" w:rsidRDefault="00130EE2" w:rsidP="00130EE2">
            <w:pPr>
              <w:numPr>
                <w:ilvl w:val="0"/>
                <w:numId w:val="42"/>
              </w:numPr>
              <w:spacing w:after="0"/>
              <w:rPr>
                <w:bCs/>
              </w:rPr>
            </w:pPr>
            <w:r w:rsidRPr="009004F5">
              <w:rPr>
                <w:bCs/>
              </w:rPr>
              <w:t>Automated guided vehicles (</w:t>
            </w:r>
            <w:proofErr w:type="gramStart"/>
            <w:r w:rsidRPr="009004F5">
              <w:rPr>
                <w:bCs/>
              </w:rPr>
              <w:t>e.g.</w:t>
            </w:r>
            <w:proofErr w:type="gramEnd"/>
            <w:r w:rsidRPr="009004F5">
              <w:rPr>
                <w:bCs/>
              </w:rPr>
              <w:t xml:space="preserve"> in indoor factories)</w:t>
            </w:r>
          </w:p>
          <w:p w14:paraId="5BDC01A7" w14:textId="77777777" w:rsidR="00130EE2" w:rsidRPr="001D457E" w:rsidRDefault="00130EE2" w:rsidP="00130EE2">
            <w:pPr>
              <w:numPr>
                <w:ilvl w:val="0"/>
                <w:numId w:val="42"/>
              </w:numPr>
              <w:spacing w:after="0"/>
              <w:rPr>
                <w:bCs/>
              </w:rPr>
            </w:pPr>
            <w:r w:rsidRPr="001D457E">
              <w:rPr>
                <w:bCs/>
              </w:rPr>
              <w:t>Objects creating hazards on roads/railways, with a minimum size dependent on frequency</w:t>
            </w:r>
          </w:p>
          <w:p w14:paraId="223843CE" w14:textId="77777777" w:rsidR="00130EE2" w:rsidRPr="009004F5" w:rsidRDefault="00130EE2" w:rsidP="00130EE2">
            <w:pPr>
              <w:spacing w:after="0"/>
              <w:rPr>
                <w:bCs/>
              </w:rPr>
            </w:pPr>
          </w:p>
          <w:p w14:paraId="638DEB08" w14:textId="77777777" w:rsidR="00130EE2" w:rsidRPr="009004F5" w:rsidRDefault="00130EE2" w:rsidP="00130EE2">
            <w:pPr>
              <w:spacing w:after="0"/>
              <w:rPr>
                <w:bCs/>
              </w:rPr>
            </w:pPr>
            <w:r w:rsidRPr="009004F5">
              <w:rPr>
                <w:bCs/>
              </w:rPr>
              <w:t>All six sensing modes should be considered</w:t>
            </w:r>
            <w:r>
              <w:rPr>
                <w:bCs/>
              </w:rPr>
              <w:t xml:space="preserve"> </w:t>
            </w:r>
            <w:r w:rsidRPr="00D84683">
              <w:rPr>
                <w:bCs/>
              </w:rPr>
              <w:t>(</w:t>
            </w:r>
            <w:proofErr w:type="gramStart"/>
            <w:r w:rsidRPr="00D84683">
              <w:rPr>
                <w:bCs/>
              </w:rPr>
              <w:t>i.e.</w:t>
            </w:r>
            <w:proofErr w:type="gramEnd"/>
            <w:r w:rsidRPr="00D84683">
              <w:rPr>
                <w:bCs/>
              </w:rPr>
              <w:t xml:space="preserv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567E90C2" w14:textId="77777777" w:rsidR="00130EE2" w:rsidRPr="009004F5" w:rsidRDefault="00130EE2" w:rsidP="00130EE2">
            <w:pPr>
              <w:spacing w:after="0"/>
              <w:rPr>
                <w:bCs/>
              </w:rPr>
            </w:pPr>
          </w:p>
          <w:p w14:paraId="5084502C" w14:textId="77777777" w:rsidR="00130EE2" w:rsidRPr="009004F5" w:rsidRDefault="00130EE2" w:rsidP="00130EE2">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7F047ED3" w14:textId="77777777" w:rsidR="00130EE2" w:rsidRDefault="00130EE2" w:rsidP="00130EE2">
            <w:pPr>
              <w:spacing w:after="0"/>
              <w:rPr>
                <w:bCs/>
              </w:rPr>
            </w:pPr>
          </w:p>
          <w:p w14:paraId="6A82527F" w14:textId="77777777" w:rsidR="00130EE2" w:rsidRDefault="00130EE2" w:rsidP="00130EE2">
            <w:pPr>
              <w:spacing w:after="0"/>
              <w:rPr>
                <w:bCs/>
              </w:rPr>
            </w:pPr>
            <w:r>
              <w:rPr>
                <w:bCs/>
              </w:rPr>
              <w:t>For the above use cases, sensing modes and frequencies:</w:t>
            </w:r>
          </w:p>
          <w:p w14:paraId="24A3B711" w14:textId="77777777" w:rsidR="00130EE2" w:rsidRDefault="00130EE2" w:rsidP="00130EE2">
            <w:pPr>
              <w:numPr>
                <w:ilvl w:val="0"/>
                <w:numId w:val="40"/>
              </w:numPr>
              <w:spacing w:after="0"/>
              <w:rPr>
                <w:bCs/>
              </w:rPr>
            </w:pPr>
            <w:r>
              <w:rPr>
                <w:bCs/>
              </w:rPr>
              <w:t>Identify details of the deployment scenarios corresponding to the above use cases.</w:t>
            </w:r>
          </w:p>
          <w:p w14:paraId="37B2D45A" w14:textId="77777777" w:rsidR="00130EE2" w:rsidRPr="005F70BA" w:rsidRDefault="00130EE2" w:rsidP="00130EE2">
            <w:pPr>
              <w:numPr>
                <w:ilvl w:val="0"/>
                <w:numId w:val="40"/>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62895DFB" w14:textId="77777777" w:rsidR="00130EE2" w:rsidRPr="005F70BA" w:rsidRDefault="00130EE2" w:rsidP="00130EE2">
            <w:pPr>
              <w:numPr>
                <w:ilvl w:val="0"/>
                <w:numId w:val="41"/>
              </w:numPr>
              <w:spacing w:after="0"/>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4AE7457E" w14:textId="77777777" w:rsidR="00130EE2" w:rsidRDefault="00130EE2" w:rsidP="00130EE2">
            <w:pPr>
              <w:numPr>
                <w:ilvl w:val="0"/>
                <w:numId w:val="41"/>
              </w:numPr>
              <w:spacing w:after="0"/>
              <w:rPr>
                <w:bCs/>
              </w:rPr>
            </w:pPr>
            <w:r w:rsidRPr="005F70BA">
              <w:rPr>
                <w:bCs/>
              </w:rPr>
              <w:t>spatial consistency.</w:t>
            </w:r>
          </w:p>
          <w:p w14:paraId="2561CE6A" w14:textId="77777777" w:rsidR="00130EE2" w:rsidRDefault="00130EE2" w:rsidP="00130EE2">
            <w:pPr>
              <w:spacing w:after="0"/>
              <w:rPr>
                <w:bCs/>
              </w:rPr>
            </w:pPr>
          </w:p>
          <w:p w14:paraId="3438719B" w14:textId="77777777" w:rsidR="00130EE2" w:rsidRDefault="00130EE2" w:rsidP="00130EE2">
            <w:pPr>
              <w:spacing w:after="0"/>
              <w:rPr>
                <w:bCs/>
              </w:rPr>
            </w:pPr>
            <w:r>
              <w:rPr>
                <w:bCs/>
              </w:rPr>
              <w:t>It will be discussed at RAN#105 whether to include additional study beyond channel modelling for ISAC.</w:t>
            </w:r>
          </w:p>
          <w:p w14:paraId="746B0A84" w14:textId="77777777" w:rsidR="00CD5160" w:rsidRPr="00130EE2" w:rsidRDefault="00CD5160" w:rsidP="002F6934">
            <w:pPr>
              <w:overflowPunct/>
              <w:autoSpaceDE/>
              <w:autoSpaceDN/>
              <w:adjustRightInd/>
              <w:spacing w:after="0"/>
              <w:jc w:val="both"/>
              <w:textAlignment w:val="auto"/>
              <w:rPr>
                <w:lang w:eastAsia="zh-CN"/>
              </w:rPr>
            </w:pPr>
          </w:p>
        </w:tc>
      </w:tr>
    </w:tbl>
    <w:p w14:paraId="37B3B6BB" w14:textId="2BAA109A" w:rsidR="00852AA7" w:rsidRPr="00852AA7" w:rsidRDefault="00F573F3" w:rsidP="006445FD">
      <w:pPr>
        <w:overflowPunct/>
        <w:autoSpaceDE/>
        <w:autoSpaceDN/>
        <w:adjustRightInd/>
        <w:spacing w:beforeLines="50" w:before="120" w:after="0"/>
        <w:jc w:val="both"/>
        <w:textAlignment w:val="auto"/>
        <w:rPr>
          <w:lang w:val="en-US" w:eastAsia="zh-CN"/>
        </w:rPr>
      </w:pPr>
      <w:r>
        <w:rPr>
          <w:lang w:val="en-US" w:eastAsia="zh-CN"/>
        </w:rPr>
        <w:t>In t</w:t>
      </w:r>
      <w:r w:rsidR="003C3035">
        <w:rPr>
          <w:lang w:val="en-US" w:eastAsia="zh-CN"/>
        </w:rPr>
        <w:t>his contribution</w:t>
      </w:r>
      <w:r>
        <w:rPr>
          <w:lang w:val="en-US" w:eastAsia="zh-CN"/>
        </w:rPr>
        <w:t>, we</w:t>
      </w:r>
      <w:r w:rsidR="003C3035">
        <w:rPr>
          <w:lang w:val="en-US" w:eastAsia="zh-CN"/>
        </w:rPr>
        <w:t xml:space="preserve"> propose a work plan for the study item</w:t>
      </w:r>
      <w:r>
        <w:rPr>
          <w:lang w:val="en-US" w:eastAsia="zh-CN"/>
        </w:rPr>
        <w:t xml:space="preserve"> on channel modeling for ISAC for NR</w:t>
      </w:r>
      <w:r w:rsidR="003C3035">
        <w:rPr>
          <w:lang w:val="en-US" w:eastAsia="zh-CN"/>
        </w:rPr>
        <w:t xml:space="preserve">. </w:t>
      </w:r>
      <w:r w:rsidR="00FF3190">
        <w:rPr>
          <w:lang w:val="en-US"/>
        </w:rPr>
        <w:t>During the SI, the SI rapporteur</w:t>
      </w:r>
      <w:r w:rsidR="00A62FEE">
        <w:rPr>
          <w:lang w:val="en-US"/>
        </w:rPr>
        <w:t>s</w:t>
      </w:r>
      <w:r w:rsidR="00FF3190">
        <w:rPr>
          <w:lang w:val="en-US"/>
        </w:rPr>
        <w:t xml:space="preserve"> will maintain one running CR</w:t>
      </w:r>
      <w:r w:rsidR="00FF3190" w:rsidRPr="00FF3190">
        <w:rPr>
          <w:lang w:val="en-US"/>
        </w:rPr>
        <w:t xml:space="preserve"> </w:t>
      </w:r>
      <w:r w:rsidR="00265EE3">
        <w:rPr>
          <w:lang w:val="en-US"/>
        </w:rPr>
        <w:t xml:space="preserve">for </w:t>
      </w:r>
      <w:r w:rsidR="00FF3190">
        <w:rPr>
          <w:lang w:val="en-US"/>
        </w:rPr>
        <w:t xml:space="preserve">TR 38.901 [2], where content agreed during online sessions and/or email discussions will be incorporated. It is expected that the running CR will turn into a final CR which is to be agreed in RAN1. A skeleton draft CR [3] </w:t>
      </w:r>
      <w:r w:rsidR="00265EE3">
        <w:rPr>
          <w:lang w:val="en-US"/>
        </w:rPr>
        <w:t>will be initially discussed at RAN1#116,</w:t>
      </w:r>
      <w:r w:rsidR="00FF3190">
        <w:rPr>
          <w:lang w:val="en-US"/>
        </w:rPr>
        <w:t xml:space="preserve"> which indicates how </w:t>
      </w:r>
      <w:r w:rsidR="00265EE3">
        <w:rPr>
          <w:lang w:val="en-US"/>
        </w:rPr>
        <w:t xml:space="preserve">the </w:t>
      </w:r>
      <w:r w:rsidR="00FF3190">
        <w:rPr>
          <w:lang w:val="en-US"/>
        </w:rPr>
        <w:t xml:space="preserve">contents </w:t>
      </w:r>
      <w:r w:rsidR="00265EE3">
        <w:rPr>
          <w:lang w:val="en-US"/>
        </w:rPr>
        <w:t xml:space="preserve">of </w:t>
      </w:r>
      <w:r w:rsidR="00FF3190">
        <w:rPr>
          <w:lang w:val="en-US"/>
        </w:rPr>
        <w:t xml:space="preserve">ISAC channel modeling can be </w:t>
      </w:r>
      <w:r w:rsidR="00265EE3">
        <w:rPr>
          <w:lang w:val="en-US"/>
        </w:rPr>
        <w:t xml:space="preserve">incorporated </w:t>
      </w:r>
      <w:r w:rsidR="0001338E">
        <w:rPr>
          <w:lang w:val="en-US"/>
        </w:rPr>
        <w:t xml:space="preserve">into TR 38.901. </w:t>
      </w:r>
    </w:p>
    <w:p w14:paraId="0475F41C" w14:textId="77777777" w:rsidR="007D3D3B" w:rsidRDefault="00C801A2" w:rsidP="006445FD">
      <w:pPr>
        <w:pStyle w:val="1"/>
        <w:pBdr>
          <w:top w:val="single" w:sz="12" w:space="4" w:color="auto"/>
        </w:pBdr>
        <w:ind w:left="431" w:hanging="431"/>
        <w:jc w:val="both"/>
        <w:rPr>
          <w:lang w:val="en-US"/>
        </w:rPr>
      </w:pPr>
      <w:r>
        <w:rPr>
          <w:lang w:val="en-US"/>
        </w:rPr>
        <w:t xml:space="preserve">Work </w:t>
      </w:r>
      <w:r w:rsidR="002F6934">
        <w:rPr>
          <w:lang w:val="en-US"/>
        </w:rPr>
        <w:t>Plan</w:t>
      </w:r>
    </w:p>
    <w:p w14:paraId="3C229749" w14:textId="364BBD09" w:rsidR="00953C43" w:rsidRDefault="00646695" w:rsidP="00430FED">
      <w:pPr>
        <w:rPr>
          <w:lang w:val="en-US" w:eastAsia="zh-CN"/>
        </w:rPr>
      </w:pPr>
      <w:r>
        <w:rPr>
          <w:lang w:val="en-US" w:eastAsia="zh-CN"/>
        </w:rPr>
        <w:t xml:space="preserve">As captured in the SID [1], </w:t>
      </w:r>
      <w:r w:rsidR="0008019D">
        <w:rPr>
          <w:lang w:val="en-US" w:eastAsia="zh-CN"/>
        </w:rPr>
        <w:t>a check point is scheduled</w:t>
      </w:r>
      <w:r w:rsidR="0008019D" w:rsidRPr="0001338E">
        <w:rPr>
          <w:lang w:val="en-US" w:eastAsia="zh-CN"/>
        </w:rPr>
        <w:t xml:space="preserve"> </w:t>
      </w:r>
      <w:r w:rsidR="00A62FEE">
        <w:rPr>
          <w:lang w:val="en-US" w:eastAsia="zh-CN"/>
        </w:rPr>
        <w:t xml:space="preserve">at </w:t>
      </w:r>
      <w:r w:rsidR="0001338E">
        <w:rPr>
          <w:lang w:val="en-US" w:eastAsia="zh-CN"/>
        </w:rPr>
        <w:t>September 2024</w:t>
      </w:r>
      <w:r w:rsidR="0001338E" w:rsidRPr="007E65F8">
        <w:rPr>
          <w:lang w:val="en-US" w:eastAsia="zh-CN"/>
        </w:rPr>
        <w:t xml:space="preserve"> </w:t>
      </w:r>
      <w:r w:rsidR="0001338E">
        <w:rPr>
          <w:lang w:val="en-US" w:eastAsia="zh-CN"/>
        </w:rPr>
        <w:t>(RAN #105)</w:t>
      </w:r>
      <w:r w:rsidR="0001338E" w:rsidRPr="0001338E">
        <w:rPr>
          <w:lang w:val="en-US" w:eastAsia="zh-CN"/>
        </w:rPr>
        <w:t xml:space="preserve"> </w:t>
      </w:r>
      <w:r w:rsidR="0008019D">
        <w:rPr>
          <w:lang w:val="en-US" w:eastAsia="zh-CN"/>
        </w:rPr>
        <w:t>for</w:t>
      </w:r>
      <w:r w:rsidR="0001338E" w:rsidRPr="0001338E">
        <w:rPr>
          <w:lang w:val="en-US" w:eastAsia="zh-CN"/>
        </w:rPr>
        <w:t xml:space="preserve"> </w:t>
      </w:r>
      <w:r w:rsidR="00265EE3">
        <w:rPr>
          <w:lang w:val="en-US" w:eastAsia="zh-CN"/>
        </w:rPr>
        <w:t xml:space="preserve">discussing any </w:t>
      </w:r>
      <w:r w:rsidR="0001338E" w:rsidRPr="0001338E">
        <w:rPr>
          <w:lang w:val="en-US" w:eastAsia="zh-CN"/>
        </w:rPr>
        <w:t xml:space="preserve">additional study </w:t>
      </w:r>
      <w:r w:rsidR="00265EE3">
        <w:rPr>
          <w:lang w:val="en-US" w:eastAsia="zh-CN"/>
        </w:rPr>
        <w:t xml:space="preserve">item objectives </w:t>
      </w:r>
      <w:r w:rsidR="0001338E" w:rsidRPr="0001338E">
        <w:rPr>
          <w:lang w:val="en-US" w:eastAsia="zh-CN"/>
        </w:rPr>
        <w:t>beyond channel modelling for ISAC</w:t>
      </w:r>
      <w:r w:rsidR="0001338E">
        <w:rPr>
          <w:lang w:val="en-US" w:eastAsia="zh-CN"/>
        </w:rPr>
        <w:t xml:space="preserve">. </w:t>
      </w:r>
      <w:r w:rsidR="00130EE2">
        <w:rPr>
          <w:lang w:val="en-US" w:eastAsia="zh-CN"/>
        </w:rPr>
        <w:t>I</w:t>
      </w:r>
      <w:r w:rsidR="007E65F8">
        <w:rPr>
          <w:lang w:val="en-US" w:eastAsia="zh-CN"/>
        </w:rPr>
        <w:t xml:space="preserve">t is understood that meaningful </w:t>
      </w:r>
      <w:r w:rsidR="00A50732">
        <w:rPr>
          <w:lang w:val="en-US" w:eastAsia="zh-CN"/>
        </w:rPr>
        <w:t xml:space="preserve">evaluation </w:t>
      </w:r>
      <w:r w:rsidR="007E65F8">
        <w:rPr>
          <w:lang w:val="en-US" w:eastAsia="zh-CN"/>
        </w:rPr>
        <w:t xml:space="preserve">work can only start after </w:t>
      </w:r>
      <w:r w:rsidR="0008019D">
        <w:rPr>
          <w:lang w:val="en-US" w:eastAsia="zh-CN"/>
        </w:rPr>
        <w:t xml:space="preserve">the </w:t>
      </w:r>
      <w:r w:rsidR="00A50732">
        <w:rPr>
          <w:lang w:val="en-US" w:eastAsia="zh-CN"/>
        </w:rPr>
        <w:t>ISAC channel model</w:t>
      </w:r>
      <w:r w:rsidR="00F341FB">
        <w:rPr>
          <w:lang w:val="en-US" w:eastAsia="zh-CN"/>
        </w:rPr>
        <w:t>s</w:t>
      </w:r>
      <w:r w:rsidR="00A50732">
        <w:rPr>
          <w:lang w:val="en-US" w:eastAsia="zh-CN"/>
        </w:rPr>
        <w:t xml:space="preserve"> are </w:t>
      </w:r>
      <w:r w:rsidR="007E65F8">
        <w:rPr>
          <w:lang w:val="en-US" w:eastAsia="zh-CN"/>
        </w:rPr>
        <w:t xml:space="preserve">validated and </w:t>
      </w:r>
      <w:r w:rsidR="00A50732">
        <w:rPr>
          <w:lang w:val="en-US" w:eastAsia="zh-CN"/>
        </w:rPr>
        <w:t>calibrated.</w:t>
      </w:r>
      <w:r w:rsidR="00942707">
        <w:rPr>
          <w:lang w:val="en-US" w:eastAsia="zh-CN"/>
        </w:rPr>
        <w:t xml:space="preserve"> </w:t>
      </w:r>
      <w:r w:rsidR="00C36997">
        <w:rPr>
          <w:lang w:val="en-US" w:eastAsia="zh-CN"/>
        </w:rPr>
        <w:t>T</w:t>
      </w:r>
      <w:r w:rsidR="00AB5467">
        <w:rPr>
          <w:lang w:val="en-US" w:eastAsia="zh-CN"/>
        </w:rPr>
        <w:t>o</w:t>
      </w:r>
      <w:r w:rsidR="00223C4B">
        <w:rPr>
          <w:lang w:val="en-US" w:eastAsia="zh-CN"/>
        </w:rPr>
        <w:t xml:space="preserve"> prepare for </w:t>
      </w:r>
      <w:r w:rsidR="007A5BBE">
        <w:rPr>
          <w:lang w:val="en-US" w:eastAsia="zh-CN"/>
        </w:rPr>
        <w:t xml:space="preserve">any </w:t>
      </w:r>
      <w:r w:rsidR="00223C4B">
        <w:rPr>
          <w:lang w:val="en-US" w:eastAsia="zh-CN"/>
        </w:rPr>
        <w:t xml:space="preserve">potential </w:t>
      </w:r>
      <w:r w:rsidR="007A5BBE">
        <w:rPr>
          <w:lang w:val="en-US" w:eastAsia="zh-CN"/>
        </w:rPr>
        <w:t xml:space="preserve">expanded </w:t>
      </w:r>
      <w:r w:rsidR="00223C4B">
        <w:rPr>
          <w:lang w:val="en-US" w:eastAsia="zh-CN"/>
        </w:rPr>
        <w:t>scope</w:t>
      </w:r>
      <w:r w:rsidR="0008019D">
        <w:rPr>
          <w:lang w:val="en-US" w:eastAsia="zh-CN"/>
        </w:rPr>
        <w:t xml:space="preserve">, </w:t>
      </w:r>
      <w:r w:rsidR="0061572E">
        <w:rPr>
          <w:lang w:val="en-US" w:eastAsia="zh-CN"/>
        </w:rPr>
        <w:t xml:space="preserve">the calibration on the </w:t>
      </w:r>
      <w:r w:rsidR="0061572E">
        <w:rPr>
          <w:lang w:val="en-US" w:eastAsia="zh-CN"/>
        </w:rPr>
        <w:lastRenderedPageBreak/>
        <w:t xml:space="preserve">validated </w:t>
      </w:r>
      <w:r w:rsidR="00430FED">
        <w:rPr>
          <w:lang w:val="en-US" w:eastAsia="zh-CN"/>
        </w:rPr>
        <w:t xml:space="preserve">ISAC channel model for at least one scenario </w:t>
      </w:r>
      <w:r w:rsidR="007A5BBE">
        <w:rPr>
          <w:lang w:val="en-US" w:eastAsia="zh-CN"/>
        </w:rPr>
        <w:t xml:space="preserve">for one or more </w:t>
      </w:r>
      <w:r w:rsidR="00430FED">
        <w:rPr>
          <w:lang w:val="en-US" w:eastAsia="zh-CN"/>
        </w:rPr>
        <w:t>sensing mode</w:t>
      </w:r>
      <w:r w:rsidR="007A5BBE">
        <w:rPr>
          <w:lang w:val="en-US" w:eastAsia="zh-CN"/>
        </w:rPr>
        <w:t>s</w:t>
      </w:r>
      <w:r w:rsidR="00430FED">
        <w:rPr>
          <w:lang w:val="en-US" w:eastAsia="zh-CN"/>
        </w:rPr>
        <w:t xml:space="preserve"> </w:t>
      </w:r>
      <w:r w:rsidR="00942707">
        <w:rPr>
          <w:lang w:val="en-US" w:eastAsia="zh-CN"/>
        </w:rPr>
        <w:t xml:space="preserve">needs to </w:t>
      </w:r>
      <w:r w:rsidR="0061572E">
        <w:rPr>
          <w:lang w:val="en-US" w:eastAsia="zh-CN"/>
        </w:rPr>
        <w:t>start</w:t>
      </w:r>
      <w:r w:rsidR="0008019D">
        <w:rPr>
          <w:lang w:val="en-US" w:eastAsia="zh-CN"/>
        </w:rPr>
        <w:t xml:space="preserve"> </w:t>
      </w:r>
      <w:r w:rsidR="00223C4B">
        <w:rPr>
          <w:lang w:val="en-US" w:eastAsia="zh-CN"/>
        </w:rPr>
        <w:t xml:space="preserve">from </w:t>
      </w:r>
      <w:r w:rsidR="00AB5467">
        <w:rPr>
          <w:lang w:val="en-US" w:eastAsia="zh-CN"/>
        </w:rPr>
        <w:t xml:space="preserve">RAN1 </w:t>
      </w:r>
      <w:r w:rsidR="00AB5467" w:rsidRPr="00C36997">
        <w:rPr>
          <w:lang w:val="en-US" w:eastAsia="zh-CN"/>
        </w:rPr>
        <w:t>#1</w:t>
      </w:r>
      <w:r w:rsidR="001E57C7" w:rsidRPr="00C36997">
        <w:rPr>
          <w:lang w:val="en-US" w:eastAsia="zh-CN"/>
        </w:rPr>
        <w:t>18</w:t>
      </w:r>
      <w:r w:rsidR="00AB5467" w:rsidRPr="00C36997">
        <w:rPr>
          <w:lang w:val="en-US" w:eastAsia="zh-CN"/>
        </w:rPr>
        <w:t xml:space="preserve"> meetin</w:t>
      </w:r>
      <w:r w:rsidR="00AB5467">
        <w:rPr>
          <w:lang w:val="en-US" w:eastAsia="zh-CN"/>
        </w:rPr>
        <w:t>g</w:t>
      </w:r>
      <w:r w:rsidR="00227288">
        <w:rPr>
          <w:lang w:val="en-US" w:eastAsia="zh-CN"/>
        </w:rPr>
        <w:t xml:space="preserve"> (</w:t>
      </w:r>
      <w:r w:rsidR="00454AEC">
        <w:rPr>
          <w:lang w:val="en-US" w:eastAsia="zh-CN"/>
        </w:rPr>
        <w:t xml:space="preserve">August </w:t>
      </w:r>
      <w:r w:rsidR="00227288">
        <w:rPr>
          <w:lang w:val="en-US" w:eastAsia="zh-CN"/>
        </w:rPr>
        <w:t>2024)</w:t>
      </w:r>
      <w:r w:rsidR="00AB5467">
        <w:rPr>
          <w:lang w:val="en-US" w:eastAsia="zh-CN"/>
        </w:rPr>
        <w:t xml:space="preserve">. </w:t>
      </w:r>
      <w:r w:rsidR="0008019D">
        <w:rPr>
          <w:lang w:val="en-US" w:eastAsia="zh-CN"/>
        </w:rPr>
        <w:t xml:space="preserve">However, </w:t>
      </w:r>
      <w:r w:rsidR="00223C4B">
        <w:rPr>
          <w:lang w:val="en-US" w:eastAsia="zh-CN"/>
        </w:rPr>
        <w:t xml:space="preserve">the </w:t>
      </w:r>
      <w:r w:rsidR="00F341FB">
        <w:rPr>
          <w:lang w:val="en-US" w:eastAsia="zh-CN"/>
        </w:rPr>
        <w:t>work plan for this study item</w:t>
      </w:r>
      <w:r w:rsidR="00223C4B">
        <w:rPr>
          <w:lang w:val="en-US" w:eastAsia="zh-CN"/>
        </w:rPr>
        <w:t xml:space="preserve"> is subject to change based on the progress in RAN1 discussions. </w:t>
      </w:r>
    </w:p>
    <w:p w14:paraId="16129F71" w14:textId="77777777" w:rsidR="006A11BC" w:rsidRPr="00454AEC" w:rsidRDefault="00223C4B" w:rsidP="006A11BC">
      <w:pPr>
        <w:rPr>
          <w:lang w:val="en-US" w:eastAsia="zh-CN"/>
        </w:rPr>
      </w:pPr>
      <w:r>
        <w:rPr>
          <w:rFonts w:hint="eastAsia"/>
          <w:lang w:val="en-US" w:eastAsia="zh-CN"/>
        </w:rPr>
        <w:t>A</w:t>
      </w:r>
      <w:r>
        <w:rPr>
          <w:lang w:val="en-US" w:eastAsia="zh-CN"/>
        </w:rPr>
        <w:t>n overall diagram on the planned schedule is shown in Figure 1</w:t>
      </w:r>
      <w:r>
        <w:rPr>
          <w:rFonts w:hint="eastAsia"/>
          <w:lang w:val="en-US" w:eastAsia="zh-CN"/>
        </w:rPr>
        <w:t>,</w:t>
      </w:r>
      <w:r>
        <w:rPr>
          <w:lang w:val="en-US" w:eastAsia="zh-CN"/>
        </w:rPr>
        <w:t xml:space="preserve"> followed by the detailed plans for each RAN1 meeting in the study</w:t>
      </w:r>
      <w:r w:rsidRPr="00454AEC">
        <w:rPr>
          <w:lang w:val="en-US" w:eastAsia="zh-CN"/>
        </w:rPr>
        <w:t xml:space="preserve">. </w:t>
      </w:r>
      <w:r w:rsidR="006A11BC" w:rsidRPr="00454AEC">
        <w:rPr>
          <w:lang w:val="en-US" w:eastAsia="zh-CN"/>
        </w:rPr>
        <w:t xml:space="preserve">The following assumptions are </w:t>
      </w:r>
      <w:r w:rsidR="00227288" w:rsidRPr="00454AEC">
        <w:rPr>
          <w:lang w:val="en-US" w:eastAsia="zh-CN"/>
        </w:rPr>
        <w:t xml:space="preserve">made </w:t>
      </w:r>
      <w:r w:rsidR="006A11BC" w:rsidRPr="00454AEC">
        <w:rPr>
          <w:lang w:val="en-US" w:eastAsia="zh-CN"/>
        </w:rPr>
        <w:t xml:space="preserve">in the current plan which are </w:t>
      </w:r>
      <w:r w:rsidR="00227288" w:rsidRPr="00454AEC">
        <w:rPr>
          <w:lang w:val="en-US" w:eastAsia="zh-CN"/>
        </w:rPr>
        <w:t xml:space="preserve">subject </w:t>
      </w:r>
      <w:r w:rsidR="006A11BC" w:rsidRPr="00454AEC">
        <w:rPr>
          <w:lang w:val="en-US" w:eastAsia="zh-CN"/>
        </w:rPr>
        <w:t xml:space="preserve">to RAN1 discussions: </w:t>
      </w:r>
    </w:p>
    <w:p w14:paraId="637B764F" w14:textId="77777777" w:rsidR="006A11BC" w:rsidRPr="00454AEC" w:rsidRDefault="006A11BC" w:rsidP="006A11BC">
      <w:pPr>
        <w:numPr>
          <w:ilvl w:val="0"/>
          <w:numId w:val="49"/>
        </w:numPr>
        <w:rPr>
          <w:lang w:val="en-US" w:eastAsia="zh-CN"/>
        </w:rPr>
      </w:pPr>
      <w:r w:rsidRPr="00454AEC">
        <w:rPr>
          <w:lang w:val="en-US" w:eastAsia="zh-CN"/>
        </w:rPr>
        <w:t xml:space="preserve">Two </w:t>
      </w:r>
      <w:r w:rsidR="000716E6" w:rsidRPr="00454AEC">
        <w:rPr>
          <w:lang w:val="en-US" w:eastAsia="zh-CN"/>
        </w:rPr>
        <w:t xml:space="preserve">priority levels </w:t>
      </w:r>
      <w:r w:rsidRPr="00454AEC">
        <w:rPr>
          <w:lang w:val="en-US" w:eastAsia="zh-CN"/>
        </w:rPr>
        <w:t xml:space="preserve">for scenarios can be identified in agenda 9.7.1, i.e., high </w:t>
      </w:r>
      <w:r w:rsidR="00227288" w:rsidRPr="00454AEC">
        <w:rPr>
          <w:lang w:val="en-US" w:eastAsia="zh-CN"/>
        </w:rPr>
        <w:t xml:space="preserve">priority </w:t>
      </w:r>
      <w:r w:rsidRPr="00454AEC">
        <w:rPr>
          <w:lang w:val="en-US" w:eastAsia="zh-CN"/>
        </w:rPr>
        <w:t>scenarios and other scenarios</w:t>
      </w:r>
      <w:r w:rsidR="000716E6" w:rsidRPr="00454AEC">
        <w:rPr>
          <w:lang w:val="en-US" w:eastAsia="zh-CN"/>
        </w:rPr>
        <w:t>.</w:t>
      </w:r>
    </w:p>
    <w:p w14:paraId="1276A0C0" w14:textId="21E45531" w:rsidR="006A11BC" w:rsidRPr="00454AEC" w:rsidRDefault="00A62FEE" w:rsidP="006A11BC">
      <w:pPr>
        <w:numPr>
          <w:ilvl w:val="0"/>
          <w:numId w:val="49"/>
        </w:numPr>
        <w:rPr>
          <w:lang w:val="en-US" w:eastAsia="zh-CN"/>
        </w:rPr>
      </w:pPr>
      <w:r>
        <w:rPr>
          <w:rFonts w:eastAsia="等线" w:hint="eastAsia"/>
          <w:noProof/>
          <w:color w:val="000000"/>
          <w:sz w:val="18"/>
          <w:szCs w:val="18"/>
          <w:vertAlign w:val="superscript"/>
          <w:lang w:val="en-US" w:eastAsia="zh-CN"/>
        </w:rPr>
        <mc:AlternateContent>
          <mc:Choice Requires="wps">
            <w:drawing>
              <wp:anchor distT="0" distB="0" distL="114300" distR="114300" simplePos="0" relativeHeight="251657216" behindDoc="0" locked="0" layoutInCell="1" allowOverlap="1" wp14:anchorId="1C9ACB0C" wp14:editId="75B0A66F">
                <wp:simplePos x="0" y="0"/>
                <wp:positionH relativeFrom="column">
                  <wp:posOffset>2513888</wp:posOffset>
                </wp:positionH>
                <wp:positionV relativeFrom="paragraph">
                  <wp:posOffset>3274060</wp:posOffset>
                </wp:positionV>
                <wp:extent cx="0" cy="314325"/>
                <wp:effectExtent l="57150" t="18415" r="57150" b="1016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14325"/>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172830" id="_x0000_t32" coordsize="21600,21600" o:spt="32" o:oned="t" path="m,l21600,21600e" filled="f">
                <v:path arrowok="t" fillok="f" o:connecttype="none"/>
                <o:lock v:ext="edit" shapetype="t"/>
              </v:shapetype>
              <v:shape id="AutoShape 2" o:spid="_x0000_s1026" type="#_x0000_t32" style="position:absolute;left:0;text-align:left;margin-left:197.95pt;margin-top:257.8pt;width:0;height:24.75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" strokecolor="red">
                <v:stroke endarrow="block"/>
              </v:shape>
            </w:pict>
          </mc:Fallback>
        </mc:AlternateContent>
      </w:r>
      <w:r w:rsidR="006A11BC" w:rsidRPr="00454AEC">
        <w:rPr>
          <w:lang w:val="en-US" w:eastAsia="zh-CN"/>
        </w:rPr>
        <w:t xml:space="preserve">Multiple milestones can be </w:t>
      </w:r>
      <w:r w:rsidR="000716E6" w:rsidRPr="00454AEC">
        <w:rPr>
          <w:lang w:val="en-US" w:eastAsia="zh-CN"/>
        </w:rPr>
        <w:t xml:space="preserve">identified </w:t>
      </w:r>
      <w:r w:rsidR="006A11BC" w:rsidRPr="00454AEC">
        <w:rPr>
          <w:lang w:val="en-US" w:eastAsia="zh-CN"/>
        </w:rPr>
        <w:t>for the modeling of slow fading, fast fading</w:t>
      </w:r>
      <w:r w:rsidR="00227288" w:rsidRPr="00454AEC">
        <w:rPr>
          <w:lang w:val="en-US" w:eastAsia="zh-CN"/>
        </w:rPr>
        <w:t>,</w:t>
      </w:r>
      <w:r w:rsidR="006A11BC" w:rsidRPr="00454AEC">
        <w:rPr>
          <w:lang w:val="en-US" w:eastAsia="zh-CN"/>
        </w:rPr>
        <w:t xml:space="preserve"> and spatial consistency. </w:t>
      </w:r>
    </w:p>
    <w:tbl>
      <w:tblPr>
        <w:tblW w:w="10070" w:type="dxa"/>
        <w:jc w:val="right"/>
        <w:tblLook w:val="04A0" w:firstRow="1" w:lastRow="0" w:firstColumn="1" w:lastColumn="0" w:noHBand="0" w:noVBand="1"/>
      </w:tblPr>
      <w:tblGrid>
        <w:gridCol w:w="960"/>
        <w:gridCol w:w="1015"/>
        <w:gridCol w:w="1127"/>
        <w:gridCol w:w="960"/>
        <w:gridCol w:w="887"/>
        <w:gridCol w:w="995"/>
        <w:gridCol w:w="992"/>
        <w:gridCol w:w="992"/>
        <w:gridCol w:w="991"/>
        <w:gridCol w:w="576"/>
        <w:gridCol w:w="575"/>
      </w:tblGrid>
      <w:tr w:rsidR="00897409" w:rsidRPr="0095267F" w14:paraId="6707F591" w14:textId="77777777" w:rsidTr="00897409">
        <w:trPr>
          <w:trHeight w:val="307"/>
          <w:jc w:val="right"/>
        </w:trPr>
        <w:tc>
          <w:tcPr>
            <w:tcW w:w="5944" w:type="dxa"/>
            <w:gridSpan w:val="6"/>
            <w:tcBorders>
              <w:top w:val="single" w:sz="8" w:space="0" w:color="auto"/>
              <w:left w:val="single" w:sz="8" w:space="0" w:color="auto"/>
              <w:bottom w:val="single" w:sz="8" w:space="0" w:color="auto"/>
              <w:right w:val="single" w:sz="8" w:space="0" w:color="000000"/>
            </w:tcBorders>
            <w:shd w:val="clear" w:color="000000" w:fill="ED7D31"/>
            <w:noWrap/>
            <w:vAlign w:val="center"/>
            <w:hideMark/>
          </w:tcPr>
          <w:p w14:paraId="6C019660"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2024</w:t>
            </w:r>
          </w:p>
        </w:tc>
        <w:tc>
          <w:tcPr>
            <w:tcW w:w="4126" w:type="dxa"/>
            <w:gridSpan w:val="5"/>
            <w:tcBorders>
              <w:top w:val="single" w:sz="8" w:space="0" w:color="auto"/>
              <w:left w:val="nil"/>
              <w:bottom w:val="single" w:sz="8" w:space="0" w:color="auto"/>
              <w:right w:val="single" w:sz="8" w:space="0" w:color="000000"/>
            </w:tcBorders>
            <w:shd w:val="clear" w:color="000000" w:fill="ED7D31"/>
            <w:noWrap/>
            <w:vAlign w:val="center"/>
            <w:hideMark/>
          </w:tcPr>
          <w:p w14:paraId="13F2DCA9"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2025</w:t>
            </w:r>
          </w:p>
        </w:tc>
      </w:tr>
      <w:tr w:rsidR="00897409" w:rsidRPr="0095267F" w14:paraId="6C387E91" w14:textId="77777777" w:rsidTr="0095267F">
        <w:trPr>
          <w:trHeight w:val="307"/>
          <w:jc w:val="right"/>
        </w:trPr>
        <w:tc>
          <w:tcPr>
            <w:tcW w:w="960" w:type="dxa"/>
            <w:tcBorders>
              <w:top w:val="nil"/>
              <w:left w:val="single" w:sz="8" w:space="0" w:color="auto"/>
              <w:bottom w:val="single" w:sz="8" w:space="0" w:color="auto"/>
              <w:right w:val="single" w:sz="8" w:space="0" w:color="auto"/>
            </w:tcBorders>
            <w:shd w:val="clear" w:color="000000" w:fill="FFC000"/>
            <w:noWrap/>
            <w:vAlign w:val="center"/>
            <w:hideMark/>
          </w:tcPr>
          <w:p w14:paraId="3764A207"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Q1</w:t>
            </w:r>
          </w:p>
        </w:tc>
        <w:tc>
          <w:tcPr>
            <w:tcW w:w="2142" w:type="dxa"/>
            <w:gridSpan w:val="2"/>
            <w:tcBorders>
              <w:top w:val="single" w:sz="8" w:space="0" w:color="auto"/>
              <w:left w:val="nil"/>
              <w:bottom w:val="single" w:sz="8" w:space="0" w:color="auto"/>
              <w:right w:val="single" w:sz="8" w:space="0" w:color="000000"/>
            </w:tcBorders>
            <w:shd w:val="clear" w:color="000000" w:fill="FFC000"/>
            <w:noWrap/>
            <w:vAlign w:val="center"/>
            <w:hideMark/>
          </w:tcPr>
          <w:p w14:paraId="2AA8C507"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Q2</w:t>
            </w:r>
          </w:p>
        </w:tc>
        <w:tc>
          <w:tcPr>
            <w:tcW w:w="960" w:type="dxa"/>
            <w:tcBorders>
              <w:top w:val="nil"/>
              <w:left w:val="nil"/>
              <w:bottom w:val="single" w:sz="8" w:space="0" w:color="auto"/>
              <w:right w:val="single" w:sz="8" w:space="0" w:color="auto"/>
            </w:tcBorders>
            <w:shd w:val="clear" w:color="000000" w:fill="FFC000"/>
            <w:noWrap/>
            <w:vAlign w:val="center"/>
            <w:hideMark/>
          </w:tcPr>
          <w:p w14:paraId="279B7942"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Q3</w:t>
            </w:r>
          </w:p>
        </w:tc>
        <w:tc>
          <w:tcPr>
            <w:tcW w:w="1882" w:type="dxa"/>
            <w:gridSpan w:val="2"/>
            <w:tcBorders>
              <w:top w:val="single" w:sz="8" w:space="0" w:color="auto"/>
              <w:left w:val="nil"/>
              <w:bottom w:val="single" w:sz="8" w:space="0" w:color="auto"/>
              <w:right w:val="single" w:sz="8" w:space="0" w:color="000000"/>
            </w:tcBorders>
            <w:shd w:val="clear" w:color="000000" w:fill="FFC000"/>
            <w:noWrap/>
            <w:vAlign w:val="center"/>
            <w:hideMark/>
          </w:tcPr>
          <w:p w14:paraId="1287990B"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Q4</w:t>
            </w:r>
          </w:p>
        </w:tc>
        <w:tc>
          <w:tcPr>
            <w:tcW w:w="992" w:type="dxa"/>
            <w:tcBorders>
              <w:top w:val="nil"/>
              <w:left w:val="nil"/>
              <w:bottom w:val="single" w:sz="8" w:space="0" w:color="auto"/>
              <w:right w:val="single" w:sz="8" w:space="0" w:color="auto"/>
            </w:tcBorders>
            <w:shd w:val="clear" w:color="000000" w:fill="FFC000"/>
            <w:noWrap/>
            <w:vAlign w:val="center"/>
            <w:hideMark/>
          </w:tcPr>
          <w:p w14:paraId="7706FA15"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Q1</w:t>
            </w:r>
          </w:p>
        </w:tc>
        <w:tc>
          <w:tcPr>
            <w:tcW w:w="1983" w:type="dxa"/>
            <w:gridSpan w:val="2"/>
            <w:tcBorders>
              <w:top w:val="single" w:sz="8" w:space="0" w:color="auto"/>
              <w:left w:val="nil"/>
              <w:bottom w:val="single" w:sz="8" w:space="0" w:color="auto"/>
              <w:right w:val="single" w:sz="8" w:space="0" w:color="000000"/>
            </w:tcBorders>
            <w:shd w:val="clear" w:color="000000" w:fill="FFC000"/>
            <w:noWrap/>
            <w:vAlign w:val="center"/>
            <w:hideMark/>
          </w:tcPr>
          <w:p w14:paraId="61B4F595"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Q2</w:t>
            </w:r>
          </w:p>
        </w:tc>
        <w:tc>
          <w:tcPr>
            <w:tcW w:w="576" w:type="dxa"/>
            <w:tcBorders>
              <w:top w:val="nil"/>
              <w:left w:val="nil"/>
              <w:bottom w:val="single" w:sz="8" w:space="0" w:color="auto"/>
              <w:right w:val="single" w:sz="8" w:space="0" w:color="auto"/>
            </w:tcBorders>
            <w:shd w:val="clear" w:color="000000" w:fill="FFC000"/>
            <w:noWrap/>
            <w:vAlign w:val="center"/>
            <w:hideMark/>
          </w:tcPr>
          <w:p w14:paraId="763E3C01"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Q3</w:t>
            </w:r>
          </w:p>
        </w:tc>
        <w:tc>
          <w:tcPr>
            <w:tcW w:w="575" w:type="dxa"/>
            <w:tcBorders>
              <w:top w:val="nil"/>
              <w:left w:val="nil"/>
              <w:bottom w:val="single" w:sz="8" w:space="0" w:color="auto"/>
              <w:right w:val="single" w:sz="8" w:space="0" w:color="auto"/>
            </w:tcBorders>
            <w:shd w:val="clear" w:color="000000" w:fill="FFC000"/>
            <w:noWrap/>
            <w:vAlign w:val="center"/>
            <w:hideMark/>
          </w:tcPr>
          <w:p w14:paraId="4C90DB43"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Q4</w:t>
            </w:r>
          </w:p>
        </w:tc>
      </w:tr>
      <w:tr w:rsidR="00897409" w:rsidRPr="0095267F" w14:paraId="2A2AA4C1" w14:textId="77777777" w:rsidTr="0095267F">
        <w:trPr>
          <w:trHeight w:val="307"/>
          <w:jc w:val="right"/>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E5C69BA"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#116</w:t>
            </w:r>
          </w:p>
        </w:tc>
        <w:tc>
          <w:tcPr>
            <w:tcW w:w="1015" w:type="dxa"/>
            <w:tcBorders>
              <w:top w:val="nil"/>
              <w:left w:val="nil"/>
              <w:bottom w:val="single" w:sz="8" w:space="0" w:color="auto"/>
              <w:right w:val="single" w:sz="8" w:space="0" w:color="auto"/>
            </w:tcBorders>
            <w:shd w:val="clear" w:color="auto" w:fill="auto"/>
            <w:noWrap/>
            <w:vAlign w:val="center"/>
            <w:hideMark/>
          </w:tcPr>
          <w:p w14:paraId="4A50D185"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#116b</w:t>
            </w:r>
          </w:p>
        </w:tc>
        <w:tc>
          <w:tcPr>
            <w:tcW w:w="1127" w:type="dxa"/>
            <w:tcBorders>
              <w:top w:val="nil"/>
              <w:left w:val="nil"/>
              <w:bottom w:val="single" w:sz="8" w:space="0" w:color="auto"/>
              <w:right w:val="single" w:sz="8" w:space="0" w:color="auto"/>
            </w:tcBorders>
            <w:shd w:val="clear" w:color="auto" w:fill="auto"/>
            <w:noWrap/>
            <w:vAlign w:val="center"/>
            <w:hideMark/>
          </w:tcPr>
          <w:p w14:paraId="1982CA10"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#117</w:t>
            </w:r>
          </w:p>
        </w:tc>
        <w:tc>
          <w:tcPr>
            <w:tcW w:w="960" w:type="dxa"/>
            <w:tcBorders>
              <w:top w:val="nil"/>
              <w:left w:val="nil"/>
              <w:bottom w:val="single" w:sz="8" w:space="0" w:color="auto"/>
              <w:right w:val="single" w:sz="8" w:space="0" w:color="auto"/>
            </w:tcBorders>
            <w:shd w:val="clear" w:color="auto" w:fill="auto"/>
            <w:noWrap/>
            <w:vAlign w:val="center"/>
            <w:hideMark/>
          </w:tcPr>
          <w:p w14:paraId="498E8D1F"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#118</w:t>
            </w:r>
          </w:p>
        </w:tc>
        <w:tc>
          <w:tcPr>
            <w:tcW w:w="887" w:type="dxa"/>
            <w:tcBorders>
              <w:top w:val="nil"/>
              <w:left w:val="nil"/>
              <w:bottom w:val="single" w:sz="8" w:space="0" w:color="auto"/>
              <w:right w:val="single" w:sz="8" w:space="0" w:color="auto"/>
            </w:tcBorders>
            <w:shd w:val="clear" w:color="auto" w:fill="auto"/>
            <w:noWrap/>
            <w:vAlign w:val="center"/>
            <w:hideMark/>
          </w:tcPr>
          <w:p w14:paraId="7CC8B8C6"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#118b</w:t>
            </w:r>
          </w:p>
        </w:tc>
        <w:tc>
          <w:tcPr>
            <w:tcW w:w="995" w:type="dxa"/>
            <w:tcBorders>
              <w:top w:val="nil"/>
              <w:left w:val="nil"/>
              <w:bottom w:val="single" w:sz="8" w:space="0" w:color="auto"/>
              <w:right w:val="single" w:sz="8" w:space="0" w:color="auto"/>
            </w:tcBorders>
            <w:shd w:val="clear" w:color="auto" w:fill="auto"/>
            <w:noWrap/>
            <w:vAlign w:val="center"/>
            <w:hideMark/>
          </w:tcPr>
          <w:p w14:paraId="3B656DF4"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#119</w:t>
            </w:r>
          </w:p>
        </w:tc>
        <w:tc>
          <w:tcPr>
            <w:tcW w:w="992" w:type="dxa"/>
            <w:tcBorders>
              <w:top w:val="nil"/>
              <w:left w:val="nil"/>
              <w:bottom w:val="single" w:sz="8" w:space="0" w:color="auto"/>
              <w:right w:val="single" w:sz="8" w:space="0" w:color="auto"/>
            </w:tcBorders>
            <w:shd w:val="clear" w:color="auto" w:fill="auto"/>
            <w:noWrap/>
            <w:vAlign w:val="center"/>
            <w:hideMark/>
          </w:tcPr>
          <w:p w14:paraId="3D380461"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#120</w:t>
            </w:r>
          </w:p>
        </w:tc>
        <w:tc>
          <w:tcPr>
            <w:tcW w:w="992" w:type="dxa"/>
            <w:tcBorders>
              <w:top w:val="nil"/>
              <w:left w:val="nil"/>
              <w:bottom w:val="single" w:sz="8" w:space="0" w:color="auto"/>
              <w:right w:val="single" w:sz="8" w:space="0" w:color="auto"/>
            </w:tcBorders>
            <w:shd w:val="clear" w:color="auto" w:fill="auto"/>
            <w:noWrap/>
            <w:vAlign w:val="center"/>
            <w:hideMark/>
          </w:tcPr>
          <w:p w14:paraId="290CD5CE"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#120b</w:t>
            </w:r>
          </w:p>
        </w:tc>
        <w:tc>
          <w:tcPr>
            <w:tcW w:w="991" w:type="dxa"/>
            <w:tcBorders>
              <w:top w:val="nil"/>
              <w:left w:val="nil"/>
              <w:bottom w:val="single" w:sz="8" w:space="0" w:color="auto"/>
              <w:right w:val="single" w:sz="8" w:space="0" w:color="auto"/>
            </w:tcBorders>
            <w:shd w:val="clear" w:color="auto" w:fill="auto"/>
            <w:noWrap/>
            <w:vAlign w:val="center"/>
            <w:hideMark/>
          </w:tcPr>
          <w:p w14:paraId="6C730E22"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#121</w:t>
            </w:r>
          </w:p>
        </w:tc>
        <w:tc>
          <w:tcPr>
            <w:tcW w:w="576" w:type="dxa"/>
            <w:tcBorders>
              <w:top w:val="nil"/>
              <w:left w:val="nil"/>
              <w:bottom w:val="nil"/>
              <w:right w:val="nil"/>
            </w:tcBorders>
            <w:shd w:val="clear" w:color="auto" w:fill="auto"/>
            <w:vAlign w:val="center"/>
            <w:hideMark/>
          </w:tcPr>
          <w:p w14:paraId="14F22770"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#122</w:t>
            </w:r>
          </w:p>
        </w:tc>
        <w:tc>
          <w:tcPr>
            <w:tcW w:w="575" w:type="dxa"/>
            <w:tcBorders>
              <w:top w:val="nil"/>
              <w:left w:val="nil"/>
              <w:bottom w:val="nil"/>
              <w:right w:val="nil"/>
            </w:tcBorders>
            <w:shd w:val="clear" w:color="auto" w:fill="auto"/>
            <w:vAlign w:val="center"/>
            <w:hideMark/>
          </w:tcPr>
          <w:p w14:paraId="28DFBB8C"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p>
        </w:tc>
      </w:tr>
      <w:tr w:rsidR="0095267F" w:rsidRPr="0095267F" w14:paraId="6D29FDBA" w14:textId="77777777" w:rsidTr="0095267F">
        <w:trPr>
          <w:trHeight w:val="307"/>
          <w:jc w:val="right"/>
        </w:trPr>
        <w:tc>
          <w:tcPr>
            <w:tcW w:w="960" w:type="dxa"/>
            <w:tcBorders>
              <w:top w:val="nil"/>
              <w:left w:val="single" w:sz="8" w:space="0" w:color="auto"/>
              <w:bottom w:val="single" w:sz="8" w:space="0" w:color="auto"/>
              <w:right w:val="single" w:sz="8" w:space="0" w:color="auto"/>
            </w:tcBorders>
            <w:shd w:val="clear" w:color="auto" w:fill="auto"/>
            <w:noWrap/>
            <w:vAlign w:val="center"/>
          </w:tcPr>
          <w:p w14:paraId="40FF511C"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0</w:t>
            </w:r>
            <w:r w:rsidRPr="0095267F">
              <w:rPr>
                <w:rFonts w:eastAsia="等线"/>
                <w:color w:val="000000"/>
                <w:sz w:val="18"/>
                <w:szCs w:val="18"/>
                <w:lang w:val="en-US" w:eastAsia="zh-CN"/>
              </w:rPr>
              <w:t>.5</w:t>
            </w:r>
          </w:p>
        </w:tc>
        <w:tc>
          <w:tcPr>
            <w:tcW w:w="1015" w:type="dxa"/>
            <w:tcBorders>
              <w:top w:val="nil"/>
              <w:left w:val="nil"/>
              <w:bottom w:val="single" w:sz="8" w:space="0" w:color="auto"/>
              <w:right w:val="single" w:sz="8" w:space="0" w:color="auto"/>
            </w:tcBorders>
            <w:shd w:val="clear" w:color="auto" w:fill="auto"/>
            <w:noWrap/>
            <w:vAlign w:val="center"/>
          </w:tcPr>
          <w:p w14:paraId="1DD78693"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1127" w:type="dxa"/>
            <w:tcBorders>
              <w:top w:val="nil"/>
              <w:left w:val="nil"/>
              <w:bottom w:val="single" w:sz="8" w:space="0" w:color="auto"/>
              <w:right w:val="single" w:sz="8" w:space="0" w:color="auto"/>
            </w:tcBorders>
            <w:shd w:val="clear" w:color="auto" w:fill="auto"/>
            <w:noWrap/>
            <w:vAlign w:val="center"/>
          </w:tcPr>
          <w:p w14:paraId="7052825A"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noWrap/>
            <w:vAlign w:val="center"/>
          </w:tcPr>
          <w:p w14:paraId="285FA571"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887" w:type="dxa"/>
            <w:tcBorders>
              <w:top w:val="nil"/>
              <w:left w:val="nil"/>
              <w:bottom w:val="single" w:sz="8" w:space="0" w:color="auto"/>
              <w:right w:val="single" w:sz="8" w:space="0" w:color="auto"/>
            </w:tcBorders>
            <w:shd w:val="clear" w:color="auto" w:fill="auto"/>
            <w:noWrap/>
            <w:vAlign w:val="center"/>
          </w:tcPr>
          <w:p w14:paraId="785AA582"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995" w:type="dxa"/>
            <w:tcBorders>
              <w:top w:val="nil"/>
              <w:left w:val="nil"/>
              <w:bottom w:val="single" w:sz="8" w:space="0" w:color="auto"/>
              <w:right w:val="single" w:sz="8" w:space="0" w:color="auto"/>
            </w:tcBorders>
            <w:shd w:val="clear" w:color="auto" w:fill="auto"/>
            <w:noWrap/>
            <w:vAlign w:val="center"/>
          </w:tcPr>
          <w:p w14:paraId="488C54AD"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992" w:type="dxa"/>
            <w:tcBorders>
              <w:top w:val="nil"/>
              <w:left w:val="nil"/>
              <w:bottom w:val="single" w:sz="8" w:space="0" w:color="auto"/>
              <w:right w:val="single" w:sz="8" w:space="0" w:color="auto"/>
            </w:tcBorders>
            <w:shd w:val="clear" w:color="auto" w:fill="auto"/>
            <w:noWrap/>
            <w:vAlign w:val="center"/>
          </w:tcPr>
          <w:p w14:paraId="4A9952C7"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992" w:type="dxa"/>
            <w:tcBorders>
              <w:top w:val="nil"/>
              <w:left w:val="nil"/>
              <w:bottom w:val="single" w:sz="8" w:space="0" w:color="auto"/>
              <w:right w:val="single" w:sz="8" w:space="0" w:color="auto"/>
            </w:tcBorders>
            <w:shd w:val="clear" w:color="auto" w:fill="auto"/>
            <w:noWrap/>
            <w:vAlign w:val="center"/>
          </w:tcPr>
          <w:p w14:paraId="770985A4"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991" w:type="dxa"/>
            <w:tcBorders>
              <w:top w:val="nil"/>
              <w:left w:val="nil"/>
              <w:bottom w:val="single" w:sz="8" w:space="0" w:color="auto"/>
              <w:right w:val="single" w:sz="8" w:space="0" w:color="auto"/>
            </w:tcBorders>
            <w:shd w:val="clear" w:color="auto" w:fill="auto"/>
            <w:noWrap/>
            <w:vAlign w:val="center"/>
          </w:tcPr>
          <w:p w14:paraId="4358CD41"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576" w:type="dxa"/>
            <w:tcBorders>
              <w:top w:val="nil"/>
              <w:left w:val="nil"/>
              <w:bottom w:val="nil"/>
              <w:right w:val="nil"/>
            </w:tcBorders>
            <w:shd w:val="clear" w:color="auto" w:fill="auto"/>
            <w:vAlign w:val="center"/>
          </w:tcPr>
          <w:p w14:paraId="40C70703" w14:textId="77777777" w:rsidR="0095267F" w:rsidRPr="0095267F" w:rsidRDefault="0095267F" w:rsidP="00897409">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vAlign w:val="center"/>
          </w:tcPr>
          <w:p w14:paraId="2E64D41C" w14:textId="77777777" w:rsidR="0095267F" w:rsidRPr="0095267F" w:rsidRDefault="0095267F" w:rsidP="00897409">
            <w:pPr>
              <w:overflowPunct/>
              <w:autoSpaceDE/>
              <w:autoSpaceDN/>
              <w:adjustRightInd/>
              <w:spacing w:after="0"/>
              <w:textAlignment w:val="auto"/>
              <w:rPr>
                <w:rFonts w:eastAsia="等线"/>
                <w:color w:val="000000"/>
                <w:sz w:val="18"/>
                <w:szCs w:val="18"/>
                <w:lang w:val="en-US" w:eastAsia="zh-CN"/>
              </w:rPr>
            </w:pPr>
          </w:p>
        </w:tc>
      </w:tr>
      <w:tr w:rsidR="00897409" w:rsidRPr="0095267F" w14:paraId="49680744" w14:textId="77777777" w:rsidTr="00897409">
        <w:trPr>
          <w:trHeight w:val="307"/>
          <w:jc w:val="right"/>
        </w:trPr>
        <w:tc>
          <w:tcPr>
            <w:tcW w:w="3102" w:type="dxa"/>
            <w:gridSpan w:val="3"/>
            <w:tcBorders>
              <w:top w:val="single" w:sz="8" w:space="0" w:color="auto"/>
              <w:left w:val="single" w:sz="8" w:space="0" w:color="auto"/>
              <w:bottom w:val="single" w:sz="8" w:space="0" w:color="auto"/>
              <w:right w:val="single" w:sz="8" w:space="0" w:color="000000"/>
            </w:tcBorders>
            <w:shd w:val="clear" w:color="000000" w:fill="FFFFCC"/>
            <w:vAlign w:val="center"/>
            <w:hideMark/>
          </w:tcPr>
          <w:p w14:paraId="7EF7B450"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Deployment scenarios identification, potential prioritization</w:t>
            </w:r>
            <w:r w:rsidR="00A56480" w:rsidRPr="0095267F">
              <w:rPr>
                <w:rFonts w:eastAsia="等线"/>
                <w:color w:val="000000"/>
                <w:sz w:val="18"/>
                <w:szCs w:val="18"/>
                <w:lang w:val="en-US" w:eastAsia="zh-CN"/>
              </w:rPr>
              <w:t>, and detail</w:t>
            </w:r>
            <w:r w:rsidR="00B13C25" w:rsidRPr="0095267F">
              <w:rPr>
                <w:rFonts w:eastAsia="等线"/>
                <w:color w:val="000000"/>
                <w:sz w:val="18"/>
                <w:szCs w:val="18"/>
                <w:lang w:val="en-US" w:eastAsia="zh-CN"/>
              </w:rPr>
              <w:t>ed</w:t>
            </w:r>
            <w:r w:rsidR="00A56480" w:rsidRPr="0095267F">
              <w:rPr>
                <w:rFonts w:eastAsia="等线"/>
                <w:color w:val="000000"/>
                <w:sz w:val="18"/>
                <w:szCs w:val="18"/>
                <w:lang w:val="en-US" w:eastAsia="zh-CN"/>
              </w:rPr>
              <w:t xml:space="preserve"> parameters</w:t>
            </w:r>
          </w:p>
        </w:tc>
        <w:tc>
          <w:tcPr>
            <w:tcW w:w="960" w:type="dxa"/>
            <w:tcBorders>
              <w:top w:val="nil"/>
              <w:left w:val="nil"/>
              <w:bottom w:val="single" w:sz="8" w:space="0" w:color="auto"/>
              <w:right w:val="single" w:sz="8" w:space="0" w:color="auto"/>
            </w:tcBorders>
            <w:shd w:val="clear" w:color="auto" w:fill="auto"/>
            <w:noWrap/>
            <w:vAlign w:val="center"/>
            <w:hideMark/>
          </w:tcPr>
          <w:p w14:paraId="7FCD690E"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887" w:type="dxa"/>
            <w:tcBorders>
              <w:top w:val="nil"/>
              <w:left w:val="nil"/>
              <w:bottom w:val="single" w:sz="8" w:space="0" w:color="auto"/>
              <w:right w:val="single" w:sz="8" w:space="0" w:color="auto"/>
            </w:tcBorders>
            <w:shd w:val="clear" w:color="auto" w:fill="auto"/>
            <w:noWrap/>
            <w:vAlign w:val="center"/>
            <w:hideMark/>
          </w:tcPr>
          <w:p w14:paraId="06443201"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5" w:type="dxa"/>
            <w:tcBorders>
              <w:top w:val="nil"/>
              <w:left w:val="nil"/>
              <w:bottom w:val="single" w:sz="8" w:space="0" w:color="auto"/>
              <w:right w:val="single" w:sz="8" w:space="0" w:color="auto"/>
            </w:tcBorders>
            <w:shd w:val="clear" w:color="auto" w:fill="auto"/>
            <w:noWrap/>
            <w:vAlign w:val="center"/>
            <w:hideMark/>
          </w:tcPr>
          <w:p w14:paraId="013F03D8"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698320C6"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668D4BAE"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1" w:type="dxa"/>
            <w:tcBorders>
              <w:top w:val="nil"/>
              <w:left w:val="nil"/>
              <w:bottom w:val="single" w:sz="8" w:space="0" w:color="auto"/>
              <w:right w:val="single" w:sz="8" w:space="0" w:color="auto"/>
            </w:tcBorders>
            <w:shd w:val="clear" w:color="auto" w:fill="auto"/>
            <w:noWrap/>
            <w:vAlign w:val="center"/>
            <w:hideMark/>
          </w:tcPr>
          <w:p w14:paraId="559D5243"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576" w:type="dxa"/>
            <w:tcBorders>
              <w:top w:val="nil"/>
              <w:left w:val="nil"/>
              <w:bottom w:val="nil"/>
              <w:right w:val="nil"/>
            </w:tcBorders>
            <w:shd w:val="clear" w:color="auto" w:fill="auto"/>
            <w:noWrap/>
            <w:vAlign w:val="center"/>
            <w:hideMark/>
          </w:tcPr>
          <w:p w14:paraId="0F69BE71"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66BBB051" w14:textId="77777777" w:rsidR="00897409" w:rsidRPr="0095267F" w:rsidRDefault="00897409" w:rsidP="00897409">
            <w:pPr>
              <w:overflowPunct/>
              <w:autoSpaceDE/>
              <w:autoSpaceDN/>
              <w:adjustRightInd/>
              <w:spacing w:after="0"/>
              <w:textAlignment w:val="auto"/>
              <w:rPr>
                <w:rFonts w:eastAsia="Times New Roman"/>
                <w:sz w:val="18"/>
                <w:szCs w:val="18"/>
                <w:lang w:val="en-US" w:eastAsia="zh-CN"/>
              </w:rPr>
            </w:pPr>
          </w:p>
        </w:tc>
      </w:tr>
      <w:tr w:rsidR="00897409" w:rsidRPr="0095267F" w14:paraId="7592B59D" w14:textId="77777777" w:rsidTr="0095267F">
        <w:trPr>
          <w:trHeight w:val="116"/>
          <w:jc w:val="right"/>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EB8E80"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015" w:type="dxa"/>
            <w:tcBorders>
              <w:top w:val="nil"/>
              <w:left w:val="nil"/>
              <w:bottom w:val="single" w:sz="8" w:space="0" w:color="auto"/>
              <w:right w:val="single" w:sz="8" w:space="0" w:color="auto"/>
            </w:tcBorders>
            <w:shd w:val="clear" w:color="auto" w:fill="auto"/>
            <w:noWrap/>
            <w:vAlign w:val="center"/>
            <w:hideMark/>
          </w:tcPr>
          <w:p w14:paraId="05C69354"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127" w:type="dxa"/>
            <w:tcBorders>
              <w:top w:val="nil"/>
              <w:left w:val="nil"/>
              <w:bottom w:val="single" w:sz="8" w:space="0" w:color="auto"/>
              <w:right w:val="single" w:sz="8" w:space="0" w:color="auto"/>
            </w:tcBorders>
            <w:shd w:val="clear" w:color="auto" w:fill="auto"/>
            <w:noWrap/>
            <w:vAlign w:val="center"/>
            <w:hideMark/>
          </w:tcPr>
          <w:p w14:paraId="2E0EB44A"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60" w:type="dxa"/>
            <w:tcBorders>
              <w:top w:val="nil"/>
              <w:left w:val="nil"/>
              <w:bottom w:val="single" w:sz="8" w:space="0" w:color="auto"/>
              <w:right w:val="single" w:sz="8" w:space="0" w:color="auto"/>
            </w:tcBorders>
            <w:shd w:val="clear" w:color="auto" w:fill="auto"/>
            <w:noWrap/>
            <w:vAlign w:val="center"/>
            <w:hideMark/>
          </w:tcPr>
          <w:p w14:paraId="05274C42"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887" w:type="dxa"/>
            <w:tcBorders>
              <w:top w:val="nil"/>
              <w:left w:val="nil"/>
              <w:bottom w:val="single" w:sz="8" w:space="0" w:color="auto"/>
              <w:right w:val="single" w:sz="8" w:space="0" w:color="auto"/>
            </w:tcBorders>
            <w:shd w:val="clear" w:color="auto" w:fill="auto"/>
            <w:noWrap/>
            <w:vAlign w:val="center"/>
            <w:hideMark/>
          </w:tcPr>
          <w:p w14:paraId="4FA53D7E"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5" w:type="dxa"/>
            <w:tcBorders>
              <w:top w:val="nil"/>
              <w:left w:val="nil"/>
              <w:bottom w:val="single" w:sz="8" w:space="0" w:color="auto"/>
              <w:right w:val="single" w:sz="8" w:space="0" w:color="auto"/>
            </w:tcBorders>
            <w:shd w:val="clear" w:color="auto" w:fill="auto"/>
            <w:noWrap/>
            <w:vAlign w:val="center"/>
            <w:hideMark/>
          </w:tcPr>
          <w:p w14:paraId="1134E97C"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35EE044D"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0727D80A"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1" w:type="dxa"/>
            <w:tcBorders>
              <w:top w:val="nil"/>
              <w:left w:val="nil"/>
              <w:bottom w:val="single" w:sz="8" w:space="0" w:color="auto"/>
              <w:right w:val="single" w:sz="8" w:space="0" w:color="auto"/>
            </w:tcBorders>
            <w:shd w:val="clear" w:color="auto" w:fill="auto"/>
            <w:noWrap/>
            <w:vAlign w:val="center"/>
            <w:hideMark/>
          </w:tcPr>
          <w:p w14:paraId="1E97B7D9"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576" w:type="dxa"/>
            <w:tcBorders>
              <w:top w:val="nil"/>
              <w:left w:val="nil"/>
              <w:bottom w:val="nil"/>
              <w:right w:val="nil"/>
            </w:tcBorders>
            <w:shd w:val="clear" w:color="auto" w:fill="auto"/>
            <w:noWrap/>
            <w:vAlign w:val="center"/>
            <w:hideMark/>
          </w:tcPr>
          <w:p w14:paraId="3D74CCDC"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44E3E345" w14:textId="77777777" w:rsidR="00897409" w:rsidRPr="0095267F" w:rsidRDefault="00897409" w:rsidP="00897409">
            <w:pPr>
              <w:overflowPunct/>
              <w:autoSpaceDE/>
              <w:autoSpaceDN/>
              <w:adjustRightInd/>
              <w:spacing w:after="0"/>
              <w:textAlignment w:val="auto"/>
              <w:rPr>
                <w:rFonts w:eastAsia="Times New Roman"/>
                <w:sz w:val="18"/>
                <w:szCs w:val="18"/>
                <w:lang w:val="en-US" w:eastAsia="zh-CN"/>
              </w:rPr>
            </w:pPr>
          </w:p>
        </w:tc>
      </w:tr>
      <w:tr w:rsidR="00897409" w:rsidRPr="0095267F" w14:paraId="5CCB696F" w14:textId="77777777" w:rsidTr="00897409">
        <w:trPr>
          <w:trHeight w:val="307"/>
          <w:jc w:val="right"/>
        </w:trPr>
        <w:tc>
          <w:tcPr>
            <w:tcW w:w="3102" w:type="dxa"/>
            <w:gridSpan w:val="3"/>
            <w:tcBorders>
              <w:top w:val="single" w:sz="8" w:space="0" w:color="auto"/>
              <w:left w:val="single" w:sz="8" w:space="0" w:color="auto"/>
              <w:bottom w:val="single" w:sz="8" w:space="0" w:color="auto"/>
              <w:right w:val="single" w:sz="8" w:space="0" w:color="000000"/>
            </w:tcBorders>
            <w:shd w:val="clear" w:color="000000" w:fill="C6E0B4"/>
            <w:noWrap/>
            <w:vAlign w:val="center"/>
            <w:hideMark/>
          </w:tcPr>
          <w:p w14:paraId="184E494A"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modelling methodologies</w:t>
            </w:r>
          </w:p>
        </w:tc>
        <w:tc>
          <w:tcPr>
            <w:tcW w:w="960" w:type="dxa"/>
            <w:tcBorders>
              <w:top w:val="nil"/>
              <w:left w:val="nil"/>
              <w:bottom w:val="single" w:sz="8" w:space="0" w:color="auto"/>
              <w:right w:val="single" w:sz="8" w:space="0" w:color="auto"/>
            </w:tcBorders>
            <w:shd w:val="clear" w:color="auto" w:fill="auto"/>
            <w:noWrap/>
            <w:vAlign w:val="center"/>
            <w:hideMark/>
          </w:tcPr>
          <w:p w14:paraId="0E5E5C1A"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887" w:type="dxa"/>
            <w:tcBorders>
              <w:top w:val="nil"/>
              <w:left w:val="nil"/>
              <w:bottom w:val="single" w:sz="8" w:space="0" w:color="auto"/>
              <w:right w:val="single" w:sz="8" w:space="0" w:color="auto"/>
            </w:tcBorders>
            <w:shd w:val="clear" w:color="auto" w:fill="auto"/>
            <w:noWrap/>
            <w:vAlign w:val="center"/>
            <w:hideMark/>
          </w:tcPr>
          <w:p w14:paraId="54FFF81B"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5" w:type="dxa"/>
            <w:tcBorders>
              <w:top w:val="nil"/>
              <w:left w:val="nil"/>
              <w:bottom w:val="single" w:sz="8" w:space="0" w:color="auto"/>
              <w:right w:val="single" w:sz="8" w:space="0" w:color="auto"/>
            </w:tcBorders>
            <w:shd w:val="clear" w:color="auto" w:fill="auto"/>
            <w:noWrap/>
            <w:vAlign w:val="center"/>
            <w:hideMark/>
          </w:tcPr>
          <w:p w14:paraId="7ADE1985"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3585EADE"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6D9021AF"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1" w:type="dxa"/>
            <w:tcBorders>
              <w:top w:val="nil"/>
              <w:left w:val="nil"/>
              <w:bottom w:val="single" w:sz="8" w:space="0" w:color="auto"/>
              <w:right w:val="single" w:sz="8" w:space="0" w:color="auto"/>
            </w:tcBorders>
            <w:shd w:val="clear" w:color="auto" w:fill="auto"/>
            <w:noWrap/>
            <w:vAlign w:val="center"/>
            <w:hideMark/>
          </w:tcPr>
          <w:p w14:paraId="4D692B03"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576" w:type="dxa"/>
            <w:tcBorders>
              <w:top w:val="nil"/>
              <w:left w:val="nil"/>
              <w:bottom w:val="nil"/>
              <w:right w:val="nil"/>
            </w:tcBorders>
            <w:shd w:val="clear" w:color="auto" w:fill="auto"/>
            <w:noWrap/>
            <w:vAlign w:val="center"/>
            <w:hideMark/>
          </w:tcPr>
          <w:p w14:paraId="56A3F66B"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6B314906" w14:textId="77777777" w:rsidR="00897409" w:rsidRPr="0095267F" w:rsidRDefault="00897409" w:rsidP="00897409">
            <w:pPr>
              <w:overflowPunct/>
              <w:autoSpaceDE/>
              <w:autoSpaceDN/>
              <w:adjustRightInd/>
              <w:spacing w:after="0"/>
              <w:textAlignment w:val="auto"/>
              <w:rPr>
                <w:rFonts w:eastAsia="Times New Roman"/>
                <w:sz w:val="18"/>
                <w:szCs w:val="18"/>
                <w:lang w:val="en-US" w:eastAsia="zh-CN"/>
              </w:rPr>
            </w:pPr>
          </w:p>
        </w:tc>
      </w:tr>
      <w:tr w:rsidR="00897409" w:rsidRPr="0095267F" w14:paraId="36D6DAD5" w14:textId="77777777" w:rsidTr="0095267F">
        <w:trPr>
          <w:trHeight w:val="307"/>
          <w:jc w:val="right"/>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98A3B7"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7959" w:type="dxa"/>
            <w:gridSpan w:val="8"/>
            <w:tcBorders>
              <w:top w:val="single" w:sz="8" w:space="0" w:color="auto"/>
              <w:left w:val="nil"/>
              <w:bottom w:val="single" w:sz="8" w:space="0" w:color="auto"/>
              <w:right w:val="single" w:sz="8" w:space="0" w:color="000000"/>
            </w:tcBorders>
            <w:shd w:val="clear" w:color="000000" w:fill="99CCFF"/>
            <w:noWrap/>
            <w:vAlign w:val="center"/>
            <w:hideMark/>
          </w:tcPr>
          <w:p w14:paraId="34CD5589"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slow fading</w:t>
            </w:r>
            <w:r w:rsidR="003D4B09" w:rsidRPr="0095267F">
              <w:rPr>
                <w:rFonts w:eastAsia="等线"/>
                <w:color w:val="000000"/>
                <w:sz w:val="18"/>
                <w:szCs w:val="18"/>
                <w:lang w:val="en-US" w:eastAsia="zh-CN"/>
              </w:rPr>
              <w:t xml:space="preserve"> modeling</w:t>
            </w:r>
            <w:r w:rsidRPr="0095267F">
              <w:rPr>
                <w:rFonts w:eastAsia="等线"/>
                <w:color w:val="000000"/>
                <w:sz w:val="18"/>
                <w:szCs w:val="18"/>
                <w:lang w:val="en-US" w:eastAsia="zh-CN"/>
              </w:rPr>
              <w:t>, RCS</w:t>
            </w:r>
            <w:r w:rsidR="00335D5D" w:rsidRPr="0095267F">
              <w:rPr>
                <w:rFonts w:eastAsia="等线"/>
                <w:color w:val="000000"/>
                <w:sz w:val="18"/>
                <w:szCs w:val="18"/>
                <w:lang w:val="en-US" w:eastAsia="zh-CN"/>
              </w:rPr>
              <w:t xml:space="preserve">      </w:t>
            </w:r>
            <w:proofErr w:type="gramStart"/>
            <w:r w:rsidR="00335D5D" w:rsidRPr="0095267F">
              <w:rPr>
                <w:rFonts w:eastAsia="等线"/>
                <w:color w:val="000000"/>
                <w:sz w:val="18"/>
                <w:szCs w:val="18"/>
                <w:lang w:val="en-US" w:eastAsia="zh-CN"/>
              </w:rPr>
              <w:t xml:space="preserve">   (</w:t>
            </w:r>
            <w:proofErr w:type="gramEnd"/>
            <w:r w:rsidR="00335D5D" w:rsidRPr="0095267F">
              <w:rPr>
                <w:rFonts w:eastAsia="等线"/>
                <w:color w:val="000000"/>
                <w:sz w:val="18"/>
                <w:szCs w:val="18"/>
                <w:lang w:val="en-US" w:eastAsia="zh-CN"/>
              </w:rPr>
              <w:t>M)</w:t>
            </w:r>
            <w:r w:rsidR="006F789B" w:rsidRPr="0095267F">
              <w:rPr>
                <w:rFonts w:eastAsia="等线"/>
                <w:color w:val="000000"/>
                <w:sz w:val="18"/>
                <w:szCs w:val="18"/>
                <w:lang w:val="en-US" w:eastAsia="zh-CN"/>
              </w:rPr>
              <w:t xml:space="preserve"> </w:t>
            </w:r>
            <w:r w:rsidR="006F789B" w:rsidRPr="0095267F">
              <w:rPr>
                <w:rFonts w:eastAsia="等线"/>
                <w:color w:val="000000"/>
                <w:sz w:val="18"/>
                <w:szCs w:val="18"/>
                <w:vertAlign w:val="superscript"/>
                <w:lang w:val="en-US" w:eastAsia="zh-CN"/>
              </w:rPr>
              <w:t>*1</w:t>
            </w:r>
            <w:r w:rsidR="00335D5D" w:rsidRPr="0095267F">
              <w:rPr>
                <w:rFonts w:eastAsia="等线"/>
                <w:color w:val="000000"/>
                <w:sz w:val="18"/>
                <w:szCs w:val="18"/>
                <w:lang w:val="en-US" w:eastAsia="zh-CN"/>
              </w:rPr>
              <w:t xml:space="preserve">                               </w:t>
            </w:r>
          </w:p>
        </w:tc>
        <w:tc>
          <w:tcPr>
            <w:tcW w:w="576" w:type="dxa"/>
            <w:tcBorders>
              <w:top w:val="nil"/>
              <w:left w:val="nil"/>
              <w:bottom w:val="nil"/>
              <w:right w:val="nil"/>
            </w:tcBorders>
            <w:shd w:val="clear" w:color="auto" w:fill="auto"/>
            <w:noWrap/>
            <w:vAlign w:val="center"/>
            <w:hideMark/>
          </w:tcPr>
          <w:p w14:paraId="44572923"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5ED1EF51" w14:textId="77777777" w:rsidR="00897409" w:rsidRPr="0095267F" w:rsidRDefault="00897409" w:rsidP="00897409">
            <w:pPr>
              <w:overflowPunct/>
              <w:autoSpaceDE/>
              <w:autoSpaceDN/>
              <w:adjustRightInd/>
              <w:spacing w:after="0"/>
              <w:textAlignment w:val="auto"/>
              <w:rPr>
                <w:rFonts w:eastAsia="Times New Roman"/>
                <w:sz w:val="18"/>
                <w:szCs w:val="18"/>
                <w:lang w:val="en-US" w:eastAsia="zh-CN"/>
              </w:rPr>
            </w:pPr>
          </w:p>
        </w:tc>
      </w:tr>
      <w:tr w:rsidR="00897409" w:rsidRPr="0095267F" w14:paraId="7247416A" w14:textId="77777777" w:rsidTr="0095267F">
        <w:trPr>
          <w:trHeight w:val="307"/>
          <w:jc w:val="right"/>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B95E023"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7959" w:type="dxa"/>
            <w:gridSpan w:val="8"/>
            <w:tcBorders>
              <w:top w:val="single" w:sz="8" w:space="0" w:color="auto"/>
              <w:left w:val="nil"/>
              <w:bottom w:val="single" w:sz="8" w:space="0" w:color="auto"/>
              <w:right w:val="single" w:sz="8" w:space="0" w:color="000000"/>
            </w:tcBorders>
            <w:shd w:val="clear" w:color="000000" w:fill="C6E0B4"/>
            <w:noWrap/>
            <w:vAlign w:val="center"/>
            <w:hideMark/>
          </w:tcPr>
          <w:p w14:paraId="6FC498D8"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fast fading modeling</w:t>
            </w:r>
            <w:r w:rsidR="00335D5D" w:rsidRPr="0095267F">
              <w:rPr>
                <w:rFonts w:eastAsia="等线"/>
                <w:color w:val="000000"/>
                <w:sz w:val="18"/>
                <w:szCs w:val="18"/>
                <w:lang w:val="en-US" w:eastAsia="zh-CN"/>
              </w:rPr>
              <w:t xml:space="preserve">                 </w:t>
            </w:r>
            <w:proofErr w:type="gramStart"/>
            <w:r w:rsidR="00335D5D" w:rsidRPr="0095267F">
              <w:rPr>
                <w:rFonts w:eastAsia="等线"/>
                <w:color w:val="000000"/>
                <w:sz w:val="18"/>
                <w:szCs w:val="18"/>
                <w:lang w:val="en-US" w:eastAsia="zh-CN"/>
              </w:rPr>
              <w:t xml:space="preserve">   (</w:t>
            </w:r>
            <w:proofErr w:type="gramEnd"/>
            <w:r w:rsidR="00335D5D" w:rsidRPr="0095267F">
              <w:rPr>
                <w:rFonts w:eastAsia="等线"/>
                <w:color w:val="000000"/>
                <w:sz w:val="18"/>
                <w:szCs w:val="18"/>
                <w:lang w:val="en-US" w:eastAsia="zh-CN"/>
              </w:rPr>
              <w:t xml:space="preserve">M)                                   </w:t>
            </w:r>
          </w:p>
        </w:tc>
        <w:tc>
          <w:tcPr>
            <w:tcW w:w="576" w:type="dxa"/>
            <w:tcBorders>
              <w:top w:val="nil"/>
              <w:left w:val="nil"/>
              <w:bottom w:val="nil"/>
              <w:right w:val="nil"/>
            </w:tcBorders>
            <w:shd w:val="clear" w:color="auto" w:fill="auto"/>
            <w:noWrap/>
            <w:vAlign w:val="center"/>
            <w:hideMark/>
          </w:tcPr>
          <w:p w14:paraId="642899AB"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049C1110" w14:textId="77777777" w:rsidR="00897409" w:rsidRPr="0095267F" w:rsidRDefault="00897409" w:rsidP="00897409">
            <w:pPr>
              <w:overflowPunct/>
              <w:autoSpaceDE/>
              <w:autoSpaceDN/>
              <w:adjustRightInd/>
              <w:spacing w:after="0"/>
              <w:textAlignment w:val="auto"/>
              <w:rPr>
                <w:rFonts w:eastAsia="Times New Roman"/>
                <w:sz w:val="18"/>
                <w:szCs w:val="18"/>
                <w:lang w:val="en-US" w:eastAsia="zh-CN"/>
              </w:rPr>
            </w:pPr>
          </w:p>
        </w:tc>
      </w:tr>
      <w:tr w:rsidR="00897409" w:rsidRPr="0095267F" w14:paraId="3297B2CC" w14:textId="77777777" w:rsidTr="0095267F">
        <w:trPr>
          <w:trHeight w:val="307"/>
          <w:jc w:val="right"/>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2A57EF6"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7959" w:type="dxa"/>
            <w:gridSpan w:val="8"/>
            <w:tcBorders>
              <w:top w:val="single" w:sz="8" w:space="0" w:color="auto"/>
              <w:left w:val="nil"/>
              <w:bottom w:val="single" w:sz="8" w:space="0" w:color="auto"/>
              <w:right w:val="single" w:sz="8" w:space="0" w:color="000000"/>
            </w:tcBorders>
            <w:shd w:val="clear" w:color="000000" w:fill="99CCFF"/>
            <w:noWrap/>
            <w:vAlign w:val="center"/>
            <w:hideMark/>
          </w:tcPr>
          <w:p w14:paraId="12047C29"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spatial consistency modeling</w:t>
            </w:r>
            <w:r w:rsidR="00335D5D" w:rsidRPr="0095267F">
              <w:rPr>
                <w:rFonts w:eastAsia="等线"/>
                <w:color w:val="000000"/>
                <w:sz w:val="18"/>
                <w:szCs w:val="18"/>
                <w:lang w:val="en-US" w:eastAsia="zh-CN"/>
              </w:rPr>
              <w:t xml:space="preserve">    </w:t>
            </w:r>
            <w:proofErr w:type="gramStart"/>
            <w:r w:rsidR="00335D5D" w:rsidRPr="0095267F">
              <w:rPr>
                <w:rFonts w:eastAsia="等线"/>
                <w:color w:val="000000"/>
                <w:sz w:val="18"/>
                <w:szCs w:val="18"/>
                <w:lang w:val="en-US" w:eastAsia="zh-CN"/>
              </w:rPr>
              <w:t xml:space="preserve">   (</w:t>
            </w:r>
            <w:proofErr w:type="gramEnd"/>
            <w:r w:rsidR="00335D5D" w:rsidRPr="0095267F">
              <w:rPr>
                <w:rFonts w:eastAsia="等线"/>
                <w:color w:val="000000"/>
                <w:sz w:val="18"/>
                <w:szCs w:val="18"/>
                <w:lang w:val="en-US" w:eastAsia="zh-CN"/>
              </w:rPr>
              <w:t xml:space="preserve">M)                                   </w:t>
            </w:r>
          </w:p>
        </w:tc>
        <w:tc>
          <w:tcPr>
            <w:tcW w:w="576" w:type="dxa"/>
            <w:tcBorders>
              <w:top w:val="nil"/>
              <w:left w:val="nil"/>
              <w:bottom w:val="nil"/>
              <w:right w:val="nil"/>
            </w:tcBorders>
            <w:shd w:val="clear" w:color="auto" w:fill="auto"/>
            <w:noWrap/>
            <w:vAlign w:val="center"/>
            <w:hideMark/>
          </w:tcPr>
          <w:p w14:paraId="511BEDBC"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377C3205" w14:textId="77777777" w:rsidR="00897409" w:rsidRPr="0095267F" w:rsidRDefault="00897409" w:rsidP="00897409">
            <w:pPr>
              <w:overflowPunct/>
              <w:autoSpaceDE/>
              <w:autoSpaceDN/>
              <w:adjustRightInd/>
              <w:spacing w:after="0"/>
              <w:textAlignment w:val="auto"/>
              <w:rPr>
                <w:rFonts w:eastAsia="Times New Roman"/>
                <w:sz w:val="18"/>
                <w:szCs w:val="18"/>
                <w:lang w:val="en-US" w:eastAsia="zh-CN"/>
              </w:rPr>
            </w:pPr>
          </w:p>
        </w:tc>
      </w:tr>
      <w:tr w:rsidR="00DA4916" w:rsidRPr="0095267F" w14:paraId="1831A5EC" w14:textId="77777777" w:rsidTr="0095267F">
        <w:trPr>
          <w:trHeight w:val="307"/>
          <w:jc w:val="right"/>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0B312CE" w14:textId="77777777" w:rsidR="00DA4916" w:rsidRPr="0095267F" w:rsidRDefault="00DA4916"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015" w:type="dxa"/>
            <w:tcBorders>
              <w:top w:val="nil"/>
              <w:left w:val="nil"/>
              <w:bottom w:val="single" w:sz="8" w:space="0" w:color="auto"/>
              <w:right w:val="single" w:sz="8" w:space="0" w:color="auto"/>
            </w:tcBorders>
            <w:shd w:val="clear" w:color="auto" w:fill="auto"/>
            <w:noWrap/>
            <w:vAlign w:val="center"/>
            <w:hideMark/>
          </w:tcPr>
          <w:p w14:paraId="70E52261" w14:textId="77777777" w:rsidR="00DA4916" w:rsidRPr="0095267F" w:rsidRDefault="00DA4916"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127" w:type="dxa"/>
            <w:tcBorders>
              <w:top w:val="nil"/>
              <w:left w:val="nil"/>
              <w:bottom w:val="single" w:sz="8" w:space="0" w:color="auto"/>
              <w:right w:val="single" w:sz="8" w:space="0" w:color="auto"/>
            </w:tcBorders>
            <w:shd w:val="clear" w:color="auto" w:fill="auto"/>
            <w:noWrap/>
            <w:vAlign w:val="center"/>
            <w:hideMark/>
          </w:tcPr>
          <w:p w14:paraId="2164D043" w14:textId="77777777" w:rsidR="00DA4916" w:rsidRPr="0095267F" w:rsidRDefault="00DA4916"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5817" w:type="dxa"/>
            <w:gridSpan w:val="6"/>
            <w:tcBorders>
              <w:top w:val="single" w:sz="8" w:space="0" w:color="auto"/>
              <w:left w:val="nil"/>
              <w:bottom w:val="single" w:sz="8" w:space="0" w:color="auto"/>
              <w:right w:val="single" w:sz="8" w:space="0" w:color="auto"/>
            </w:tcBorders>
            <w:shd w:val="clear" w:color="000000" w:fill="C6E0B4"/>
            <w:noWrap/>
            <w:vAlign w:val="center"/>
            <w:hideMark/>
          </w:tcPr>
          <w:p w14:paraId="33966472" w14:textId="77777777" w:rsidR="00DA4916" w:rsidRPr="0095267F" w:rsidRDefault="00DA4916" w:rsidP="00DA4916">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calibration</w:t>
            </w:r>
            <w:r w:rsidRPr="0095267F">
              <w:rPr>
                <w:rFonts w:eastAsia="等线" w:hint="eastAsia"/>
                <w:color w:val="000000"/>
                <w:sz w:val="18"/>
                <w:szCs w:val="18"/>
                <w:lang w:val="en-US" w:eastAsia="zh-CN"/>
              </w:rPr>
              <w:t>s</w:t>
            </w:r>
          </w:p>
        </w:tc>
        <w:tc>
          <w:tcPr>
            <w:tcW w:w="576" w:type="dxa"/>
            <w:tcBorders>
              <w:top w:val="nil"/>
              <w:left w:val="nil"/>
              <w:bottom w:val="nil"/>
              <w:right w:val="nil"/>
            </w:tcBorders>
            <w:shd w:val="clear" w:color="auto" w:fill="auto"/>
            <w:noWrap/>
            <w:vAlign w:val="center"/>
            <w:hideMark/>
          </w:tcPr>
          <w:p w14:paraId="2B98358B" w14:textId="77777777" w:rsidR="00DA4916" w:rsidRPr="0095267F" w:rsidRDefault="00DA4916" w:rsidP="00897409">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094ADDF5" w14:textId="77777777" w:rsidR="00DA4916" w:rsidRPr="0095267F" w:rsidRDefault="00DA4916" w:rsidP="00897409">
            <w:pPr>
              <w:overflowPunct/>
              <w:autoSpaceDE/>
              <w:autoSpaceDN/>
              <w:adjustRightInd/>
              <w:spacing w:after="0"/>
              <w:textAlignment w:val="auto"/>
              <w:rPr>
                <w:rFonts w:eastAsia="Times New Roman"/>
                <w:sz w:val="18"/>
                <w:szCs w:val="18"/>
                <w:lang w:val="en-US" w:eastAsia="zh-CN"/>
              </w:rPr>
            </w:pPr>
          </w:p>
        </w:tc>
      </w:tr>
      <w:tr w:rsidR="00897409" w:rsidRPr="0095267F" w14:paraId="65460D53" w14:textId="77777777" w:rsidTr="00897409">
        <w:trPr>
          <w:trHeight w:val="307"/>
          <w:jc w:val="right"/>
        </w:trPr>
        <w:tc>
          <w:tcPr>
            <w:tcW w:w="8919" w:type="dxa"/>
            <w:gridSpan w:val="9"/>
            <w:tcBorders>
              <w:top w:val="single" w:sz="8" w:space="0" w:color="auto"/>
              <w:left w:val="single" w:sz="8" w:space="0" w:color="auto"/>
              <w:bottom w:val="single" w:sz="8" w:space="0" w:color="auto"/>
              <w:right w:val="single" w:sz="8" w:space="0" w:color="000000"/>
            </w:tcBorders>
            <w:shd w:val="clear" w:color="000000" w:fill="FFE699"/>
            <w:noWrap/>
            <w:vAlign w:val="center"/>
            <w:hideMark/>
          </w:tcPr>
          <w:p w14:paraId="43B6FEC3"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running CR to 38.901 maintained in the whole study item                                                            CR finalization to 38.901</w:t>
            </w:r>
          </w:p>
        </w:tc>
        <w:tc>
          <w:tcPr>
            <w:tcW w:w="576" w:type="dxa"/>
            <w:tcBorders>
              <w:top w:val="nil"/>
              <w:left w:val="nil"/>
              <w:bottom w:val="nil"/>
              <w:right w:val="nil"/>
            </w:tcBorders>
            <w:shd w:val="clear" w:color="auto" w:fill="auto"/>
            <w:noWrap/>
            <w:vAlign w:val="center"/>
            <w:hideMark/>
          </w:tcPr>
          <w:p w14:paraId="5E58693D"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00CA204E" w14:textId="77777777" w:rsidR="00897409" w:rsidRPr="0095267F" w:rsidRDefault="00897409" w:rsidP="00897409">
            <w:pPr>
              <w:overflowPunct/>
              <w:autoSpaceDE/>
              <w:autoSpaceDN/>
              <w:adjustRightInd/>
              <w:spacing w:after="0"/>
              <w:textAlignment w:val="auto"/>
              <w:rPr>
                <w:rFonts w:eastAsia="Times New Roman"/>
                <w:sz w:val="18"/>
                <w:szCs w:val="18"/>
                <w:lang w:val="en-US" w:eastAsia="zh-CN"/>
              </w:rPr>
            </w:pPr>
          </w:p>
        </w:tc>
      </w:tr>
      <w:tr w:rsidR="00897409" w:rsidRPr="0095267F" w14:paraId="72D55F2A" w14:textId="77777777" w:rsidTr="0095267F">
        <w:trPr>
          <w:trHeight w:val="151"/>
          <w:jc w:val="right"/>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B7A23D0"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015" w:type="dxa"/>
            <w:tcBorders>
              <w:top w:val="nil"/>
              <w:left w:val="nil"/>
              <w:bottom w:val="single" w:sz="8" w:space="0" w:color="auto"/>
              <w:right w:val="single" w:sz="8" w:space="0" w:color="auto"/>
            </w:tcBorders>
            <w:shd w:val="clear" w:color="auto" w:fill="auto"/>
            <w:noWrap/>
            <w:vAlign w:val="center"/>
            <w:hideMark/>
          </w:tcPr>
          <w:p w14:paraId="27BCAEC4"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127" w:type="dxa"/>
            <w:tcBorders>
              <w:top w:val="nil"/>
              <w:left w:val="nil"/>
              <w:bottom w:val="single" w:sz="8" w:space="0" w:color="auto"/>
              <w:right w:val="single" w:sz="8" w:space="0" w:color="auto"/>
            </w:tcBorders>
            <w:shd w:val="clear" w:color="auto" w:fill="auto"/>
            <w:noWrap/>
            <w:vAlign w:val="center"/>
            <w:hideMark/>
          </w:tcPr>
          <w:p w14:paraId="0C8964A1"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60" w:type="dxa"/>
            <w:tcBorders>
              <w:top w:val="nil"/>
              <w:left w:val="nil"/>
              <w:bottom w:val="single" w:sz="8" w:space="0" w:color="auto"/>
              <w:right w:val="single" w:sz="8" w:space="0" w:color="auto"/>
            </w:tcBorders>
            <w:shd w:val="clear" w:color="auto" w:fill="auto"/>
            <w:noWrap/>
            <w:vAlign w:val="center"/>
            <w:hideMark/>
          </w:tcPr>
          <w:p w14:paraId="0DE63CA6"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887" w:type="dxa"/>
            <w:tcBorders>
              <w:top w:val="nil"/>
              <w:left w:val="nil"/>
              <w:bottom w:val="single" w:sz="8" w:space="0" w:color="auto"/>
              <w:right w:val="single" w:sz="8" w:space="0" w:color="auto"/>
            </w:tcBorders>
            <w:shd w:val="clear" w:color="auto" w:fill="auto"/>
            <w:noWrap/>
            <w:vAlign w:val="center"/>
            <w:hideMark/>
          </w:tcPr>
          <w:p w14:paraId="54B15CB5"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5" w:type="dxa"/>
            <w:tcBorders>
              <w:top w:val="nil"/>
              <w:left w:val="nil"/>
              <w:bottom w:val="single" w:sz="8" w:space="0" w:color="auto"/>
              <w:right w:val="single" w:sz="8" w:space="0" w:color="auto"/>
            </w:tcBorders>
            <w:shd w:val="clear" w:color="auto" w:fill="auto"/>
            <w:noWrap/>
            <w:vAlign w:val="center"/>
            <w:hideMark/>
          </w:tcPr>
          <w:p w14:paraId="333E72A2"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7DC07362"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5B178231"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1" w:type="dxa"/>
            <w:tcBorders>
              <w:top w:val="nil"/>
              <w:left w:val="nil"/>
              <w:bottom w:val="single" w:sz="8" w:space="0" w:color="auto"/>
              <w:right w:val="single" w:sz="8" w:space="0" w:color="auto"/>
            </w:tcBorders>
            <w:shd w:val="clear" w:color="auto" w:fill="auto"/>
            <w:noWrap/>
            <w:vAlign w:val="center"/>
            <w:hideMark/>
          </w:tcPr>
          <w:p w14:paraId="2FEA7AED"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576" w:type="dxa"/>
            <w:tcBorders>
              <w:top w:val="nil"/>
              <w:left w:val="nil"/>
              <w:bottom w:val="nil"/>
              <w:right w:val="nil"/>
            </w:tcBorders>
            <w:shd w:val="clear" w:color="auto" w:fill="auto"/>
            <w:noWrap/>
            <w:vAlign w:val="center"/>
            <w:hideMark/>
          </w:tcPr>
          <w:p w14:paraId="517AA9DE"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69D38655" w14:textId="77777777" w:rsidR="00897409" w:rsidRPr="0095267F" w:rsidRDefault="00897409" w:rsidP="00897409">
            <w:pPr>
              <w:overflowPunct/>
              <w:autoSpaceDE/>
              <w:autoSpaceDN/>
              <w:adjustRightInd/>
              <w:spacing w:after="0"/>
              <w:textAlignment w:val="auto"/>
              <w:rPr>
                <w:rFonts w:eastAsia="Times New Roman"/>
                <w:sz w:val="18"/>
                <w:szCs w:val="18"/>
                <w:lang w:val="en-US" w:eastAsia="zh-CN"/>
              </w:rPr>
            </w:pPr>
          </w:p>
        </w:tc>
      </w:tr>
      <w:tr w:rsidR="00520093" w:rsidRPr="0095267F" w14:paraId="5E25FA24" w14:textId="77777777" w:rsidTr="0095267F">
        <w:trPr>
          <w:trHeight w:val="307"/>
          <w:jc w:val="right"/>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EB0CADC" w14:textId="77777777" w:rsidR="00520093" w:rsidRPr="0095267F" w:rsidRDefault="00520093"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015" w:type="dxa"/>
            <w:tcBorders>
              <w:top w:val="nil"/>
              <w:left w:val="nil"/>
              <w:bottom w:val="single" w:sz="8" w:space="0" w:color="auto"/>
              <w:right w:val="single" w:sz="8" w:space="0" w:color="auto"/>
            </w:tcBorders>
            <w:shd w:val="clear" w:color="auto" w:fill="auto"/>
            <w:noWrap/>
            <w:vAlign w:val="center"/>
            <w:hideMark/>
          </w:tcPr>
          <w:p w14:paraId="5F635CD2" w14:textId="77777777" w:rsidR="00520093" w:rsidRPr="0095267F" w:rsidRDefault="00520093"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127" w:type="dxa"/>
            <w:tcBorders>
              <w:top w:val="nil"/>
              <w:left w:val="nil"/>
              <w:bottom w:val="single" w:sz="8" w:space="0" w:color="auto"/>
              <w:right w:val="single" w:sz="8" w:space="0" w:color="auto"/>
            </w:tcBorders>
            <w:shd w:val="clear" w:color="auto" w:fill="auto"/>
            <w:noWrap/>
            <w:vAlign w:val="center"/>
            <w:hideMark/>
          </w:tcPr>
          <w:p w14:paraId="01ECCAB8" w14:textId="77777777" w:rsidR="00520093" w:rsidRPr="0095267F" w:rsidRDefault="00520093"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60" w:type="dxa"/>
            <w:tcBorders>
              <w:top w:val="nil"/>
              <w:left w:val="nil"/>
              <w:bottom w:val="single" w:sz="8" w:space="0" w:color="auto"/>
              <w:right w:val="single" w:sz="8" w:space="0" w:color="auto"/>
            </w:tcBorders>
            <w:shd w:val="clear" w:color="auto" w:fill="auto"/>
            <w:noWrap/>
            <w:vAlign w:val="center"/>
            <w:hideMark/>
          </w:tcPr>
          <w:p w14:paraId="7429B3EE" w14:textId="77777777" w:rsidR="00520093" w:rsidRPr="0095267F" w:rsidRDefault="00520093"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4857" w:type="dxa"/>
            <w:gridSpan w:val="5"/>
            <w:tcBorders>
              <w:top w:val="single" w:sz="8" w:space="0" w:color="auto"/>
              <w:left w:val="nil"/>
              <w:bottom w:val="single" w:sz="8" w:space="0" w:color="auto"/>
              <w:right w:val="single" w:sz="8" w:space="0" w:color="auto"/>
            </w:tcBorders>
            <w:shd w:val="clear" w:color="000000" w:fill="DBDBDB"/>
            <w:noWrap/>
            <w:vAlign w:val="center"/>
            <w:hideMark/>
          </w:tcPr>
          <w:p w14:paraId="7EE8AF6A" w14:textId="77777777" w:rsidR="00520093" w:rsidRPr="0095267F" w:rsidRDefault="00520093" w:rsidP="00520093">
            <w:pPr>
              <w:overflowPunct/>
              <w:autoSpaceDE/>
              <w:autoSpaceDN/>
              <w:adjustRightInd/>
              <w:spacing w:after="0"/>
              <w:textAlignment w:val="auto"/>
              <w:rPr>
                <w:rFonts w:eastAsia="等线"/>
                <w:color w:val="000000"/>
                <w:sz w:val="18"/>
                <w:szCs w:val="18"/>
                <w:lang w:val="en-US" w:eastAsia="zh-CN"/>
              </w:rPr>
            </w:pPr>
            <w:r w:rsidRPr="0095267F">
              <w:rPr>
                <w:rFonts w:eastAsia="等线"/>
                <w:color w:val="808080"/>
                <w:sz w:val="18"/>
                <w:szCs w:val="18"/>
                <w:lang w:val="en-US" w:eastAsia="zh-CN"/>
              </w:rPr>
              <w:t xml:space="preserve">Additional study </w:t>
            </w:r>
            <w:r w:rsidR="00C36997" w:rsidRPr="0095267F">
              <w:rPr>
                <w:rFonts w:eastAsia="等线"/>
                <w:color w:val="808080"/>
                <w:sz w:val="18"/>
                <w:szCs w:val="18"/>
                <w:lang w:val="en-US" w:eastAsia="zh-CN"/>
              </w:rPr>
              <w:t xml:space="preserve">beyond channel modeling </w:t>
            </w:r>
            <w:r w:rsidRPr="0095267F">
              <w:rPr>
                <w:rFonts w:eastAsia="等线"/>
                <w:color w:val="808080"/>
                <w:sz w:val="18"/>
                <w:szCs w:val="18"/>
                <w:lang w:val="en-US" w:eastAsia="zh-CN"/>
              </w:rPr>
              <w:t>if agreed in RAN #105</w:t>
            </w:r>
          </w:p>
        </w:tc>
        <w:tc>
          <w:tcPr>
            <w:tcW w:w="576" w:type="dxa"/>
            <w:tcBorders>
              <w:top w:val="nil"/>
              <w:left w:val="nil"/>
              <w:bottom w:val="nil"/>
              <w:right w:val="nil"/>
            </w:tcBorders>
            <w:shd w:val="clear" w:color="auto" w:fill="auto"/>
            <w:noWrap/>
            <w:vAlign w:val="center"/>
            <w:hideMark/>
          </w:tcPr>
          <w:p w14:paraId="3F9E7350" w14:textId="77777777" w:rsidR="00520093" w:rsidRPr="0095267F" w:rsidRDefault="00520093" w:rsidP="00897409">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3CBA9D01" w14:textId="77777777" w:rsidR="00520093" w:rsidRPr="0095267F" w:rsidRDefault="00520093" w:rsidP="00897409">
            <w:pPr>
              <w:overflowPunct/>
              <w:autoSpaceDE/>
              <w:autoSpaceDN/>
              <w:adjustRightInd/>
              <w:spacing w:after="0"/>
              <w:textAlignment w:val="auto"/>
              <w:rPr>
                <w:rFonts w:eastAsia="Times New Roman"/>
                <w:sz w:val="18"/>
                <w:szCs w:val="18"/>
                <w:lang w:val="en-US" w:eastAsia="zh-CN"/>
              </w:rPr>
            </w:pPr>
          </w:p>
        </w:tc>
      </w:tr>
    </w:tbl>
    <w:p w14:paraId="71FA1B8E" w14:textId="2CB47474" w:rsidR="006F789B" w:rsidRPr="00223C4B" w:rsidRDefault="003C2B09" w:rsidP="006F789B">
      <w:pPr>
        <w:spacing w:line="264" w:lineRule="atLeast"/>
        <w:jc w:val="both"/>
        <w:rPr>
          <w:rFonts w:eastAsia="等线"/>
          <w:color w:val="000000"/>
          <w:sz w:val="18"/>
          <w:szCs w:val="18"/>
          <w:lang w:val="en-US" w:eastAsia="zh-CN"/>
        </w:rPr>
      </w:pPr>
      <w:r>
        <w:rPr>
          <w:noProof/>
        </w:rPr>
        <mc:AlternateContent>
          <mc:Choice Requires="wps">
            <w:drawing>
              <wp:anchor distT="0" distB="0" distL="114300" distR="114300" simplePos="0" relativeHeight="251658240" behindDoc="0" locked="0" layoutInCell="1" allowOverlap="1" wp14:anchorId="378C4E0B" wp14:editId="30F15D59">
                <wp:simplePos x="0" y="0"/>
                <wp:positionH relativeFrom="column">
                  <wp:posOffset>2547020</wp:posOffset>
                </wp:positionH>
                <wp:positionV relativeFrom="paragraph">
                  <wp:posOffset>63724</wp:posOffset>
                </wp:positionV>
                <wp:extent cx="1632585" cy="271780"/>
                <wp:effectExtent l="3175" t="0" r="254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2585" cy="271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2D1392" w14:textId="77777777" w:rsidR="00BB195B" w:rsidRPr="00BB195B" w:rsidRDefault="00BB195B">
                            <w:pPr>
                              <w:rPr>
                                <w:color w:val="FF0000"/>
                                <w:lang w:eastAsia="zh-CN"/>
                              </w:rPr>
                            </w:pPr>
                            <w:r w:rsidRPr="00BB195B">
                              <w:rPr>
                                <w:rFonts w:hint="eastAsia"/>
                                <w:color w:val="FF0000"/>
                                <w:lang w:eastAsia="zh-CN"/>
                              </w:rPr>
                              <w:t>C</w:t>
                            </w:r>
                            <w:r w:rsidRPr="00BB195B">
                              <w:rPr>
                                <w:color w:val="FF0000"/>
                                <w:lang w:eastAsia="zh-CN"/>
                              </w:rPr>
                              <w:t>heck point</w:t>
                            </w:r>
                            <w:r w:rsidR="0095267F">
                              <w:rPr>
                                <w:color w:val="FF0000"/>
                                <w:lang w:eastAsia="zh-CN"/>
                              </w:rPr>
                              <w:t xml:space="preserve"> (2024.9)</w:t>
                            </w:r>
                          </w:p>
                        </w:txbxContent>
                      </wps:txbx>
                      <wps:bodyPr rot="0" vert="horz" wrap="square" lIns="54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8C4E0B" id="_x0000_t202" coordsize="21600,21600" o:spt="202" path="m,l,21600r21600,l21600,xe">
                <v:stroke joinstyle="miter"/>
                <v:path gradientshapeok="t" o:connecttype="rect"/>
              </v:shapetype>
              <v:shape id="Text Box 4" o:spid="_x0000_s1026" type="#_x0000_t202" style="position:absolute;left:0;text-align:left;margin-left:200.55pt;margin-top:5pt;width:128.55pt;height:2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" stroked="f">
                <v:textbox inset="1.5mm">
                  <w:txbxContent>
                    <w:p w14:paraId="0A2D1392" w14:textId="77777777" w:rsidR="00BB195B" w:rsidRPr="00BB195B" w:rsidRDefault="00BB195B">
                      <w:pPr>
                        <w:rPr>
                          <w:color w:val="FF0000"/>
                          <w:lang w:eastAsia="zh-CN"/>
                        </w:rPr>
                      </w:pPr>
                      <w:r w:rsidRPr="00BB195B">
                        <w:rPr>
                          <w:rFonts w:hint="eastAsia"/>
                          <w:color w:val="FF0000"/>
                          <w:lang w:eastAsia="zh-CN"/>
                        </w:rPr>
                        <w:t>C</w:t>
                      </w:r>
                      <w:r w:rsidRPr="00BB195B">
                        <w:rPr>
                          <w:color w:val="FF0000"/>
                          <w:lang w:eastAsia="zh-CN"/>
                        </w:rPr>
                        <w:t>heck point</w:t>
                      </w:r>
                      <w:r w:rsidR="0095267F">
                        <w:rPr>
                          <w:color w:val="FF0000"/>
                          <w:lang w:eastAsia="zh-CN"/>
                        </w:rPr>
                        <w:t xml:space="preserve"> (2024.9)</w:t>
                      </w:r>
                    </w:p>
                  </w:txbxContent>
                </v:textbox>
              </v:shape>
            </w:pict>
          </mc:Fallback>
        </mc:AlternateContent>
      </w:r>
      <w:r w:rsidR="006F789B" w:rsidRPr="006F789B">
        <w:rPr>
          <w:rFonts w:eastAsia="等线" w:hint="eastAsia"/>
          <w:color w:val="000000"/>
          <w:sz w:val="18"/>
          <w:szCs w:val="18"/>
          <w:vertAlign w:val="superscript"/>
          <w:lang w:val="en-US" w:eastAsia="zh-CN"/>
        </w:rPr>
        <w:t>*</w:t>
      </w:r>
      <w:r w:rsidR="006F789B" w:rsidRPr="006F789B">
        <w:rPr>
          <w:rFonts w:eastAsia="等线"/>
          <w:color w:val="000000"/>
          <w:sz w:val="18"/>
          <w:szCs w:val="18"/>
          <w:vertAlign w:val="superscript"/>
          <w:lang w:val="en-US" w:eastAsia="zh-CN"/>
        </w:rPr>
        <w:t>1</w:t>
      </w:r>
      <w:r w:rsidR="006F789B">
        <w:rPr>
          <w:rFonts w:eastAsia="等线"/>
          <w:color w:val="000000"/>
          <w:sz w:val="18"/>
          <w:szCs w:val="18"/>
          <w:lang w:val="en-US" w:eastAsia="zh-CN"/>
        </w:rPr>
        <w:t>: (M) milestone</w:t>
      </w:r>
      <w:r w:rsidR="00BB195B">
        <w:rPr>
          <w:rFonts w:eastAsia="等线"/>
          <w:color w:val="000000"/>
          <w:sz w:val="18"/>
          <w:szCs w:val="18"/>
          <w:lang w:val="en-US" w:eastAsia="zh-CN"/>
        </w:rPr>
        <w:t>s</w:t>
      </w:r>
      <w:r w:rsidR="006F789B">
        <w:rPr>
          <w:rFonts w:eastAsia="等线"/>
          <w:color w:val="000000"/>
          <w:sz w:val="18"/>
          <w:szCs w:val="18"/>
          <w:lang w:val="en-US" w:eastAsia="zh-CN"/>
        </w:rPr>
        <w:t xml:space="preserve"> on the channel modeling for ISAC</w:t>
      </w:r>
    </w:p>
    <w:p w14:paraId="230006AE" w14:textId="77777777" w:rsidR="000716E6" w:rsidRDefault="000716E6" w:rsidP="000716E6">
      <w:pPr>
        <w:pStyle w:val="ad"/>
        <w:rPr>
          <w:lang w:val="en-US" w:eastAsia="zh-CN"/>
        </w:rPr>
      </w:pPr>
    </w:p>
    <w:p w14:paraId="530D10DC" w14:textId="3870BFDC" w:rsidR="00223C4B" w:rsidRDefault="000716E6" w:rsidP="00454AEC">
      <w:pPr>
        <w:pStyle w:val="ad"/>
        <w:jc w:val="center"/>
        <w:rPr>
          <w:lang w:val="en-US" w:eastAsia="zh-CN"/>
        </w:rPr>
      </w:pPr>
      <w:r>
        <w:rPr>
          <w:lang w:val="en-US" w:eastAsia="zh-CN"/>
        </w:rPr>
        <w:t>Figure 1. Initial Schedule</w:t>
      </w:r>
      <w:r w:rsidR="00A62FEE">
        <w:rPr>
          <w:lang w:val="en-US" w:eastAsia="zh-CN"/>
        </w:rPr>
        <w:t xml:space="preserve"> plan</w:t>
      </w:r>
      <w:r>
        <w:rPr>
          <w:lang w:val="en-US" w:eastAsia="zh-CN"/>
        </w:rPr>
        <w:t xml:space="preserve"> for the ISAC Study Item (Subject to change).</w:t>
      </w:r>
    </w:p>
    <w:p w14:paraId="374CA4FC" w14:textId="77777777" w:rsidR="000716E6" w:rsidRDefault="000716E6" w:rsidP="002F6934">
      <w:pPr>
        <w:spacing w:line="264" w:lineRule="atLeast"/>
        <w:jc w:val="both"/>
        <w:rPr>
          <w:b/>
          <w:bCs/>
          <w:lang w:val="en-US" w:eastAsia="zh-CN"/>
        </w:rPr>
      </w:pPr>
    </w:p>
    <w:p w14:paraId="126221F4" w14:textId="77777777" w:rsidR="002F6934" w:rsidRPr="006E087A" w:rsidRDefault="002F6934" w:rsidP="002F6934">
      <w:pPr>
        <w:spacing w:line="264" w:lineRule="atLeast"/>
        <w:jc w:val="both"/>
        <w:rPr>
          <w:b/>
          <w:bCs/>
          <w:lang w:val="en-US" w:eastAsia="zh-CN"/>
        </w:rPr>
      </w:pPr>
      <w:r w:rsidRPr="006E087A">
        <w:rPr>
          <w:b/>
          <w:bCs/>
          <w:lang w:val="en-US" w:eastAsia="zh-CN"/>
        </w:rPr>
        <w:t>RAN1 #116 (</w:t>
      </w:r>
      <w:r w:rsidR="00001BFA">
        <w:rPr>
          <w:b/>
          <w:bCs/>
          <w:lang w:val="en-US" w:eastAsia="zh-CN"/>
        </w:rPr>
        <w:t>February</w:t>
      </w:r>
      <w:r w:rsidRPr="006E087A">
        <w:rPr>
          <w:b/>
          <w:bCs/>
          <w:lang w:val="en-US" w:eastAsia="zh-CN"/>
        </w:rPr>
        <w:t xml:space="preserve"> 2024)</w:t>
      </w:r>
    </w:p>
    <w:p w14:paraId="59BD4F47" w14:textId="77777777" w:rsidR="006E087A" w:rsidRDefault="00014E9E" w:rsidP="002F6934">
      <w:pPr>
        <w:numPr>
          <w:ilvl w:val="0"/>
          <w:numId w:val="34"/>
        </w:numPr>
        <w:spacing w:line="264" w:lineRule="atLeast"/>
        <w:jc w:val="both"/>
        <w:rPr>
          <w:lang w:val="en-US" w:eastAsia="zh-CN"/>
        </w:rPr>
      </w:pPr>
      <w:r>
        <w:rPr>
          <w:lang w:val="en-US" w:eastAsia="zh-CN"/>
        </w:rPr>
        <w:t xml:space="preserve">Endorse the </w:t>
      </w:r>
      <w:r w:rsidR="006E087A">
        <w:rPr>
          <w:lang w:val="en-US" w:eastAsia="zh-CN"/>
        </w:rPr>
        <w:t>skeleton CR</w:t>
      </w:r>
      <w:r>
        <w:rPr>
          <w:lang w:val="en-US" w:eastAsia="zh-CN"/>
        </w:rPr>
        <w:t xml:space="preserve"> on channel modeling for ISAC</w:t>
      </w:r>
      <w:r w:rsidR="006E087A">
        <w:rPr>
          <w:lang w:val="en-US" w:eastAsia="zh-CN"/>
        </w:rPr>
        <w:t xml:space="preserve"> to TR 38.901</w:t>
      </w:r>
      <w:r w:rsidR="00D9316F">
        <w:rPr>
          <w:lang w:val="en-US" w:eastAsia="zh-CN"/>
        </w:rPr>
        <w:t xml:space="preserve"> (to be updated after each RAN1 meeting)</w:t>
      </w:r>
    </w:p>
    <w:p w14:paraId="4E973521" w14:textId="77777777" w:rsidR="002F6934" w:rsidRDefault="00B76F98" w:rsidP="002F6934">
      <w:pPr>
        <w:numPr>
          <w:ilvl w:val="0"/>
          <w:numId w:val="34"/>
        </w:numPr>
        <w:spacing w:line="264" w:lineRule="atLeast"/>
        <w:jc w:val="both"/>
        <w:rPr>
          <w:lang w:val="en-US" w:eastAsia="zh-CN"/>
        </w:rPr>
      </w:pPr>
      <w:r>
        <w:rPr>
          <w:lang w:val="en-US" w:eastAsia="zh-CN"/>
        </w:rPr>
        <w:t>Identify the</w:t>
      </w:r>
      <w:r w:rsidR="003C3035">
        <w:rPr>
          <w:lang w:val="en-US" w:eastAsia="zh-CN"/>
        </w:rPr>
        <w:t xml:space="preserve"> deployment scenarios including potential prioritization</w:t>
      </w:r>
      <w:r w:rsidR="002F6934">
        <w:rPr>
          <w:lang w:val="en-US" w:eastAsia="zh-CN"/>
        </w:rPr>
        <w:t xml:space="preserve"> </w:t>
      </w:r>
    </w:p>
    <w:p w14:paraId="19DE00C4" w14:textId="77777777" w:rsidR="00853278" w:rsidRDefault="00AD242F" w:rsidP="00853278">
      <w:pPr>
        <w:numPr>
          <w:ilvl w:val="0"/>
          <w:numId w:val="34"/>
        </w:numPr>
        <w:spacing w:line="264" w:lineRule="atLeast"/>
        <w:jc w:val="both"/>
        <w:rPr>
          <w:lang w:val="en-US" w:eastAsia="zh-CN"/>
        </w:rPr>
      </w:pPr>
      <w:r>
        <w:rPr>
          <w:lang w:val="en-US" w:eastAsia="zh-CN"/>
        </w:rPr>
        <w:t>Discuss</w:t>
      </w:r>
      <w:r w:rsidR="00853278" w:rsidRPr="00853278">
        <w:rPr>
          <w:lang w:val="en-US" w:eastAsia="zh-CN"/>
        </w:rPr>
        <w:t xml:space="preserve"> the </w:t>
      </w:r>
      <w:r w:rsidR="00646695">
        <w:rPr>
          <w:lang w:val="en-US" w:eastAsia="zh-CN"/>
        </w:rPr>
        <w:t xml:space="preserve">channel </w:t>
      </w:r>
      <w:r w:rsidR="00853278" w:rsidRPr="00853278">
        <w:rPr>
          <w:lang w:val="en-US" w:eastAsia="zh-CN"/>
        </w:rPr>
        <w:t>modelling methodologies</w:t>
      </w:r>
      <w:r>
        <w:rPr>
          <w:lang w:val="en-US" w:eastAsia="zh-CN"/>
        </w:rPr>
        <w:t xml:space="preserve"> </w:t>
      </w:r>
      <w:r w:rsidR="00DA6DC1">
        <w:rPr>
          <w:lang w:val="en-US" w:eastAsia="zh-CN"/>
        </w:rPr>
        <w:t>at least</w:t>
      </w:r>
      <w:r w:rsidR="00656438" w:rsidRPr="00656438">
        <w:rPr>
          <w:lang w:val="en-US" w:eastAsia="zh-CN"/>
        </w:rPr>
        <w:t xml:space="preserve"> </w:t>
      </w:r>
      <w:r w:rsidR="00656438">
        <w:rPr>
          <w:lang w:val="en-US" w:eastAsia="zh-CN"/>
        </w:rPr>
        <w:t>for</w:t>
      </w:r>
    </w:p>
    <w:p w14:paraId="74D02782" w14:textId="6AC5420E" w:rsidR="00433675" w:rsidRPr="00646695" w:rsidRDefault="00777083" w:rsidP="00433675">
      <w:pPr>
        <w:numPr>
          <w:ilvl w:val="1"/>
          <w:numId w:val="44"/>
        </w:numPr>
        <w:spacing w:line="264" w:lineRule="atLeast"/>
        <w:jc w:val="both"/>
        <w:rPr>
          <w:lang w:val="en-US" w:eastAsia="zh-CN"/>
        </w:rPr>
      </w:pPr>
      <w:r>
        <w:rPr>
          <w:lang w:val="en-US" w:eastAsia="zh-CN"/>
        </w:rPr>
        <w:t>w</w:t>
      </w:r>
      <w:r w:rsidR="00433675" w:rsidRPr="00646695">
        <w:rPr>
          <w:lang w:val="en-US" w:eastAsia="zh-CN"/>
        </w:rPr>
        <w:t>hether</w:t>
      </w:r>
      <w:r w:rsidR="00DA6DC1">
        <w:rPr>
          <w:lang w:val="en-US" w:eastAsia="zh-CN"/>
        </w:rPr>
        <w:t xml:space="preserve"> to consider impacts to/from evaluation of c</w:t>
      </w:r>
      <w:r w:rsidR="00433675" w:rsidRPr="00646695">
        <w:rPr>
          <w:lang w:val="en-US" w:eastAsia="zh-CN"/>
        </w:rPr>
        <w:t>ommunication</w:t>
      </w:r>
    </w:p>
    <w:p w14:paraId="70888AED" w14:textId="77777777" w:rsidR="00837C50" w:rsidRPr="00646695" w:rsidRDefault="00777083" w:rsidP="00646695">
      <w:pPr>
        <w:pStyle w:val="af"/>
        <w:numPr>
          <w:ilvl w:val="1"/>
          <w:numId w:val="44"/>
        </w:numPr>
        <w:rPr>
          <w:rFonts w:ascii="Times New Roman" w:eastAsia="Times New Roman" w:hAnsi="Times New Roman"/>
          <w:szCs w:val="20"/>
          <w:lang w:eastAsia="zh-CN"/>
        </w:rPr>
      </w:pPr>
      <w:r>
        <w:rPr>
          <w:rFonts w:ascii="Times New Roman" w:eastAsia="Times New Roman" w:hAnsi="Times New Roman"/>
          <w:szCs w:val="20"/>
          <w:lang w:eastAsia="zh-CN"/>
        </w:rPr>
        <w:t>s</w:t>
      </w:r>
      <w:r w:rsidR="00837C50" w:rsidRPr="00646695">
        <w:rPr>
          <w:rFonts w:ascii="Times New Roman" w:eastAsia="Times New Roman" w:hAnsi="Times New Roman"/>
          <w:szCs w:val="20"/>
          <w:lang w:eastAsia="zh-CN"/>
        </w:rPr>
        <w:t xml:space="preserve">tochastic </w:t>
      </w:r>
      <w:r w:rsidR="00646695" w:rsidRPr="00646695">
        <w:rPr>
          <w:rFonts w:ascii="Times New Roman" w:eastAsia="Times New Roman" w:hAnsi="Times New Roman"/>
          <w:szCs w:val="20"/>
          <w:lang w:eastAsia="zh-CN"/>
        </w:rPr>
        <w:t xml:space="preserve">or </w:t>
      </w:r>
      <w:r w:rsidR="00837C50" w:rsidRPr="00646695">
        <w:rPr>
          <w:rFonts w:ascii="Times New Roman" w:eastAsia="Times New Roman" w:hAnsi="Times New Roman"/>
          <w:szCs w:val="20"/>
          <w:lang w:eastAsia="zh-CN"/>
        </w:rPr>
        <w:t xml:space="preserve">deterministic </w:t>
      </w:r>
      <w:r w:rsidR="00646695" w:rsidRPr="00646695">
        <w:rPr>
          <w:rFonts w:ascii="Times New Roman" w:eastAsia="Times New Roman" w:hAnsi="Times New Roman"/>
          <w:szCs w:val="20"/>
          <w:lang w:eastAsia="zh-CN"/>
        </w:rPr>
        <w:t>model</w:t>
      </w:r>
      <w:r w:rsidR="00DA6DC1">
        <w:rPr>
          <w:rFonts w:ascii="Times New Roman" w:eastAsia="Times New Roman" w:hAnsi="Times New Roman"/>
          <w:szCs w:val="20"/>
          <w:lang w:eastAsia="zh-CN"/>
        </w:rPr>
        <w:t xml:space="preserve">, then </w:t>
      </w:r>
      <w:r w:rsidR="00646695" w:rsidRPr="00646695">
        <w:rPr>
          <w:rFonts w:ascii="Times New Roman" w:eastAsia="Times New Roman" w:hAnsi="Times New Roman"/>
          <w:szCs w:val="20"/>
          <w:lang w:eastAsia="zh-CN"/>
        </w:rPr>
        <w:t>the</w:t>
      </w:r>
      <w:r w:rsidR="00E941BC">
        <w:rPr>
          <w:rFonts w:ascii="Times New Roman" w:eastAsia="Times New Roman" w:hAnsi="Times New Roman"/>
          <w:szCs w:val="20"/>
          <w:lang w:eastAsia="zh-CN"/>
        </w:rPr>
        <w:t xml:space="preserve"> common</w:t>
      </w:r>
      <w:r w:rsidR="00646695" w:rsidRPr="00646695">
        <w:rPr>
          <w:rFonts w:ascii="Times New Roman" w:eastAsia="Times New Roman" w:hAnsi="Times New Roman"/>
          <w:szCs w:val="20"/>
          <w:lang w:eastAsia="zh-CN"/>
        </w:rPr>
        <w:t xml:space="preserve"> framework</w:t>
      </w:r>
      <w:r w:rsidR="00433675">
        <w:rPr>
          <w:rFonts w:ascii="Times New Roman" w:eastAsia="Times New Roman" w:hAnsi="Times New Roman"/>
          <w:szCs w:val="20"/>
          <w:lang w:eastAsia="zh-CN"/>
        </w:rPr>
        <w:t xml:space="preserve"> of modeling</w:t>
      </w:r>
    </w:p>
    <w:p w14:paraId="4146AB18" w14:textId="77777777" w:rsidR="00837C50" w:rsidRDefault="00777083" w:rsidP="00646695">
      <w:pPr>
        <w:numPr>
          <w:ilvl w:val="1"/>
          <w:numId w:val="44"/>
        </w:numPr>
        <w:spacing w:line="264" w:lineRule="atLeast"/>
        <w:jc w:val="both"/>
        <w:rPr>
          <w:lang w:val="en-US" w:eastAsia="zh-CN"/>
        </w:rPr>
      </w:pPr>
      <w:r>
        <w:rPr>
          <w:lang w:val="en-US" w:eastAsia="zh-CN"/>
        </w:rPr>
        <w:t>m</w:t>
      </w:r>
      <w:r w:rsidR="00DA6DC1">
        <w:rPr>
          <w:lang w:val="en-US" w:eastAsia="zh-CN"/>
        </w:rPr>
        <w:t xml:space="preserve">odeling of </w:t>
      </w:r>
      <w:r w:rsidR="006E087A">
        <w:rPr>
          <w:lang w:val="en-US" w:eastAsia="zh-CN"/>
        </w:rPr>
        <w:t>a sensing target</w:t>
      </w:r>
      <w:r w:rsidR="00DA6DC1">
        <w:rPr>
          <w:lang w:val="en-US" w:eastAsia="zh-CN"/>
        </w:rPr>
        <w:t xml:space="preserve"> (</w:t>
      </w:r>
      <w:r w:rsidR="006E087A">
        <w:rPr>
          <w:lang w:val="en-US" w:eastAsia="zh-CN"/>
        </w:rPr>
        <w:t>s</w:t>
      </w:r>
      <w:r w:rsidR="00150A33" w:rsidRPr="00646695">
        <w:rPr>
          <w:lang w:val="en-US" w:eastAsia="zh-CN"/>
        </w:rPr>
        <w:t>ingle or multiple points modeling, RCS of target and/or unintended object, etc.)</w:t>
      </w:r>
    </w:p>
    <w:p w14:paraId="4F1EA171" w14:textId="77777777" w:rsidR="00550096" w:rsidRPr="006E087A" w:rsidRDefault="00550096" w:rsidP="00550096">
      <w:pPr>
        <w:spacing w:line="264" w:lineRule="atLeast"/>
        <w:jc w:val="both"/>
        <w:rPr>
          <w:b/>
          <w:bCs/>
          <w:lang w:val="en-US" w:eastAsia="zh-CN"/>
        </w:rPr>
      </w:pPr>
      <w:r w:rsidRPr="006E087A">
        <w:rPr>
          <w:b/>
          <w:bCs/>
          <w:lang w:val="en-US" w:eastAsia="zh-CN"/>
        </w:rPr>
        <w:t>RAN1 #116bis (</w:t>
      </w:r>
      <w:r w:rsidR="00001BFA">
        <w:rPr>
          <w:b/>
          <w:bCs/>
          <w:lang w:val="en-US" w:eastAsia="zh-CN"/>
        </w:rPr>
        <w:t>April</w:t>
      </w:r>
      <w:r w:rsidRPr="006E087A">
        <w:rPr>
          <w:b/>
          <w:bCs/>
          <w:lang w:val="en-US" w:eastAsia="zh-CN"/>
        </w:rPr>
        <w:t xml:space="preserve"> 2024)</w:t>
      </w:r>
    </w:p>
    <w:p w14:paraId="65245134" w14:textId="77777777" w:rsidR="003C3035" w:rsidRPr="00DD5F1B" w:rsidRDefault="00656438" w:rsidP="003C3035">
      <w:pPr>
        <w:numPr>
          <w:ilvl w:val="0"/>
          <w:numId w:val="34"/>
        </w:numPr>
        <w:spacing w:line="264" w:lineRule="atLeast"/>
        <w:jc w:val="both"/>
        <w:rPr>
          <w:color w:val="404040"/>
          <w:lang w:val="en-US" w:eastAsia="zh-CN"/>
        </w:rPr>
      </w:pPr>
      <w:r>
        <w:rPr>
          <w:lang w:val="en-US" w:eastAsia="zh-CN"/>
        </w:rPr>
        <w:t>Continue discuss</w:t>
      </w:r>
      <w:r w:rsidR="00B76F98">
        <w:rPr>
          <w:lang w:val="en-US" w:eastAsia="zh-CN"/>
        </w:rPr>
        <w:t>ion on the</w:t>
      </w:r>
      <w:r w:rsidR="003C3035">
        <w:rPr>
          <w:lang w:val="en-US" w:eastAsia="zh-CN"/>
        </w:rPr>
        <w:t xml:space="preserve"> deployment scena</w:t>
      </w:r>
      <w:r w:rsidR="003C3035" w:rsidRPr="00DD5F1B">
        <w:rPr>
          <w:color w:val="404040"/>
          <w:lang w:val="en-US" w:eastAsia="zh-CN"/>
        </w:rPr>
        <w:t>rio</w:t>
      </w:r>
      <w:r w:rsidR="00DA4916" w:rsidRPr="00DD5F1B">
        <w:rPr>
          <w:rFonts w:hint="eastAsia"/>
          <w:color w:val="404040"/>
          <w:lang w:val="en-US" w:eastAsia="zh-CN"/>
        </w:rPr>
        <w:t>s</w:t>
      </w:r>
      <w:r w:rsidR="00DA4916" w:rsidRPr="00DD5F1B">
        <w:rPr>
          <w:color w:val="404040"/>
          <w:lang w:val="en-US" w:eastAsia="zh-CN"/>
        </w:rPr>
        <w:t xml:space="preserve">, targeting to conclude </w:t>
      </w:r>
      <w:r w:rsidR="00A56480" w:rsidRPr="00DD5F1B">
        <w:rPr>
          <w:color w:val="404040"/>
          <w:lang w:val="en-US" w:eastAsia="zh-CN"/>
        </w:rPr>
        <w:t xml:space="preserve">scenario identification and </w:t>
      </w:r>
      <w:r w:rsidR="003C3035" w:rsidRPr="00DD5F1B">
        <w:rPr>
          <w:color w:val="404040"/>
          <w:lang w:val="en-US" w:eastAsia="zh-CN"/>
        </w:rPr>
        <w:t xml:space="preserve">prioritization </w:t>
      </w:r>
    </w:p>
    <w:p w14:paraId="3D4C19F9" w14:textId="77777777" w:rsidR="00AD242F" w:rsidRPr="00DD5F1B" w:rsidRDefault="00656438" w:rsidP="00AD242F">
      <w:pPr>
        <w:numPr>
          <w:ilvl w:val="0"/>
          <w:numId w:val="34"/>
        </w:numPr>
        <w:spacing w:line="264" w:lineRule="atLeast"/>
        <w:jc w:val="both"/>
        <w:rPr>
          <w:color w:val="404040"/>
          <w:lang w:val="en-US" w:eastAsia="zh-CN"/>
        </w:rPr>
      </w:pPr>
      <w:r w:rsidRPr="00DD5F1B">
        <w:rPr>
          <w:color w:val="404040"/>
          <w:lang w:val="en-US" w:eastAsia="zh-CN"/>
        </w:rPr>
        <w:t>Continue discuss</w:t>
      </w:r>
      <w:r w:rsidR="00B76F98" w:rsidRPr="00DD5F1B">
        <w:rPr>
          <w:color w:val="404040"/>
          <w:lang w:val="en-US" w:eastAsia="zh-CN"/>
        </w:rPr>
        <w:t xml:space="preserve">ion </w:t>
      </w:r>
      <w:r w:rsidRPr="00DD5F1B">
        <w:rPr>
          <w:color w:val="404040"/>
          <w:lang w:val="en-US" w:eastAsia="zh-CN"/>
        </w:rPr>
        <w:t xml:space="preserve">on </w:t>
      </w:r>
      <w:r w:rsidR="00AD242F" w:rsidRPr="00DD5F1B">
        <w:rPr>
          <w:color w:val="404040"/>
          <w:lang w:eastAsia="ko-KR"/>
        </w:rPr>
        <w:t xml:space="preserve">the </w:t>
      </w:r>
      <w:r w:rsidR="00B76F98" w:rsidRPr="00DD5F1B">
        <w:rPr>
          <w:color w:val="404040"/>
          <w:lang w:eastAsia="ko-KR"/>
        </w:rPr>
        <w:t xml:space="preserve">channel </w:t>
      </w:r>
      <w:r w:rsidR="00AD242F" w:rsidRPr="00DD5F1B">
        <w:rPr>
          <w:color w:val="404040"/>
          <w:lang w:eastAsia="ko-KR"/>
        </w:rPr>
        <w:t>modelling</w:t>
      </w:r>
      <w:r w:rsidR="00AD242F" w:rsidRPr="00DD5F1B">
        <w:rPr>
          <w:rFonts w:hint="eastAsia"/>
          <w:color w:val="404040"/>
          <w:lang w:eastAsia="ko-KR"/>
        </w:rPr>
        <w:t xml:space="preserve"> </w:t>
      </w:r>
      <w:r w:rsidR="00142AA1" w:rsidRPr="00DD5F1B">
        <w:rPr>
          <w:color w:val="404040"/>
          <w:lang w:val="en-US" w:eastAsia="zh-CN"/>
        </w:rPr>
        <w:t>methodologies</w:t>
      </w:r>
    </w:p>
    <w:p w14:paraId="2B8D3662" w14:textId="77777777" w:rsidR="00150A33" w:rsidRPr="00DD5F1B" w:rsidRDefault="00150A33" w:rsidP="00150A33">
      <w:pPr>
        <w:numPr>
          <w:ilvl w:val="0"/>
          <w:numId w:val="34"/>
        </w:numPr>
        <w:spacing w:line="264" w:lineRule="atLeast"/>
        <w:jc w:val="both"/>
        <w:rPr>
          <w:color w:val="404040"/>
          <w:lang w:val="en-US" w:eastAsia="zh-CN"/>
        </w:rPr>
      </w:pPr>
      <w:r w:rsidRPr="00DD5F1B">
        <w:rPr>
          <w:color w:val="404040"/>
          <w:lang w:val="en-US" w:eastAsia="zh-CN"/>
        </w:rPr>
        <w:t>Discuss the slow fading</w:t>
      </w:r>
      <w:r w:rsidR="00542634" w:rsidRPr="00DD5F1B">
        <w:rPr>
          <w:color w:val="404040"/>
          <w:lang w:val="en-US" w:eastAsia="zh-CN"/>
        </w:rPr>
        <w:t xml:space="preserve"> model (pathloss</w:t>
      </w:r>
      <w:r w:rsidR="00D9316F" w:rsidRPr="00DD5F1B">
        <w:rPr>
          <w:color w:val="404040"/>
          <w:lang w:val="en-US" w:eastAsia="zh-CN"/>
        </w:rPr>
        <w:t>/RCS</w:t>
      </w:r>
      <w:r w:rsidR="00542634" w:rsidRPr="00DD5F1B">
        <w:rPr>
          <w:color w:val="404040"/>
          <w:lang w:val="en-US" w:eastAsia="zh-CN"/>
        </w:rPr>
        <w:t>, LOS probability, shadow fading</w:t>
      </w:r>
      <w:r w:rsidR="00D9316F" w:rsidRPr="00DD5F1B">
        <w:rPr>
          <w:color w:val="404040"/>
          <w:lang w:val="en-US" w:eastAsia="zh-CN"/>
        </w:rPr>
        <w:t>, etc.</w:t>
      </w:r>
      <w:r w:rsidR="00542634" w:rsidRPr="00DD5F1B">
        <w:rPr>
          <w:color w:val="404040"/>
          <w:lang w:val="en-US" w:eastAsia="zh-CN"/>
        </w:rPr>
        <w:t>)</w:t>
      </w:r>
      <w:r w:rsidRPr="00DD5F1B">
        <w:rPr>
          <w:color w:val="404040"/>
          <w:lang w:val="en-US" w:eastAsia="zh-CN"/>
        </w:rPr>
        <w:t>, targeting list of options</w:t>
      </w:r>
    </w:p>
    <w:p w14:paraId="636C07AB" w14:textId="77777777" w:rsidR="00150A33" w:rsidRPr="00DD5F1B" w:rsidRDefault="00150A33" w:rsidP="00150A33">
      <w:pPr>
        <w:numPr>
          <w:ilvl w:val="0"/>
          <w:numId w:val="34"/>
        </w:numPr>
        <w:spacing w:line="264" w:lineRule="atLeast"/>
        <w:jc w:val="both"/>
        <w:rPr>
          <w:color w:val="404040"/>
          <w:lang w:val="en-US" w:eastAsia="zh-CN"/>
        </w:rPr>
      </w:pPr>
      <w:r w:rsidRPr="00DD5F1B">
        <w:rPr>
          <w:color w:val="404040"/>
          <w:lang w:val="en-US" w:eastAsia="zh-CN"/>
        </w:rPr>
        <w:t xml:space="preserve">Discuss the </w:t>
      </w:r>
      <w:proofErr w:type="gramStart"/>
      <w:r w:rsidRPr="00DD5F1B">
        <w:rPr>
          <w:color w:val="404040"/>
          <w:lang w:val="en-US" w:eastAsia="zh-CN"/>
        </w:rPr>
        <w:t>fast fading</w:t>
      </w:r>
      <w:proofErr w:type="gramEnd"/>
      <w:r w:rsidR="00542634" w:rsidRPr="00DD5F1B">
        <w:rPr>
          <w:color w:val="404040"/>
          <w:lang w:val="en-US" w:eastAsia="zh-CN"/>
        </w:rPr>
        <w:t xml:space="preserve"> model</w:t>
      </w:r>
      <w:r w:rsidRPr="00DD5F1B">
        <w:rPr>
          <w:color w:val="404040"/>
          <w:lang w:val="en-US" w:eastAsia="zh-CN"/>
        </w:rPr>
        <w:t>, targeting list of options</w:t>
      </w:r>
    </w:p>
    <w:p w14:paraId="426F228F" w14:textId="77777777" w:rsidR="00150A33" w:rsidRPr="00DD5F1B" w:rsidRDefault="00150A33" w:rsidP="00150A33">
      <w:pPr>
        <w:numPr>
          <w:ilvl w:val="0"/>
          <w:numId w:val="34"/>
        </w:numPr>
        <w:spacing w:line="264" w:lineRule="atLeast"/>
        <w:jc w:val="both"/>
        <w:rPr>
          <w:color w:val="404040"/>
          <w:lang w:val="en-US" w:eastAsia="zh-CN"/>
        </w:rPr>
      </w:pPr>
      <w:r w:rsidRPr="00DD5F1B">
        <w:rPr>
          <w:color w:val="404040"/>
          <w:lang w:val="en-US" w:eastAsia="zh-CN"/>
        </w:rPr>
        <w:t>Discuss the spatial consistency model, targeting list of options</w:t>
      </w:r>
    </w:p>
    <w:p w14:paraId="3C8D8FF5" w14:textId="77777777" w:rsidR="00550096" w:rsidRPr="00DD5F1B" w:rsidRDefault="00550096" w:rsidP="00550096">
      <w:pPr>
        <w:spacing w:line="264" w:lineRule="atLeast"/>
        <w:jc w:val="both"/>
        <w:rPr>
          <w:b/>
          <w:bCs/>
          <w:color w:val="404040"/>
          <w:lang w:val="en-US" w:eastAsia="zh-CN"/>
        </w:rPr>
      </w:pPr>
      <w:r w:rsidRPr="00DD5F1B">
        <w:rPr>
          <w:b/>
          <w:bCs/>
          <w:color w:val="404040"/>
          <w:lang w:val="en-US" w:eastAsia="zh-CN"/>
        </w:rPr>
        <w:lastRenderedPageBreak/>
        <w:t>RAN1 #117 (May 2024)</w:t>
      </w:r>
    </w:p>
    <w:p w14:paraId="1DD872D6" w14:textId="77777777" w:rsidR="00DA6DC1" w:rsidRPr="00DD5F1B" w:rsidRDefault="00656438" w:rsidP="00DA6DC1">
      <w:pPr>
        <w:numPr>
          <w:ilvl w:val="0"/>
          <w:numId w:val="34"/>
        </w:numPr>
        <w:spacing w:line="264" w:lineRule="atLeast"/>
        <w:jc w:val="both"/>
        <w:rPr>
          <w:color w:val="404040"/>
          <w:lang w:val="en-US" w:eastAsia="zh-CN"/>
        </w:rPr>
      </w:pPr>
      <w:r w:rsidRPr="00DD5F1B">
        <w:rPr>
          <w:color w:val="404040"/>
          <w:lang w:val="en-US" w:eastAsia="zh-CN"/>
        </w:rPr>
        <w:t>C</w:t>
      </w:r>
      <w:r w:rsidRPr="00DD5F1B">
        <w:rPr>
          <w:rFonts w:hint="eastAsia"/>
          <w:color w:val="404040"/>
          <w:lang w:val="en-US" w:eastAsia="zh-CN"/>
        </w:rPr>
        <w:t>omplete</w:t>
      </w:r>
      <w:r w:rsidRPr="00DD5F1B">
        <w:rPr>
          <w:color w:val="404040"/>
          <w:lang w:val="en-US" w:eastAsia="zh-CN"/>
        </w:rPr>
        <w:t xml:space="preserve"> discussion on the</w:t>
      </w:r>
      <w:r w:rsidR="00DA6DC1" w:rsidRPr="00DD5F1B">
        <w:rPr>
          <w:color w:val="404040"/>
          <w:lang w:val="en-US" w:eastAsia="zh-CN"/>
        </w:rPr>
        <w:t xml:space="preserve"> </w:t>
      </w:r>
      <w:r w:rsidR="00A56480" w:rsidRPr="00DD5F1B">
        <w:rPr>
          <w:color w:val="404040"/>
          <w:lang w:val="en-US" w:eastAsia="zh-CN"/>
        </w:rPr>
        <w:t xml:space="preserve">details on identified </w:t>
      </w:r>
      <w:r w:rsidR="00DA6DC1" w:rsidRPr="00DD5F1B">
        <w:rPr>
          <w:color w:val="404040"/>
          <w:lang w:val="en-US" w:eastAsia="zh-CN"/>
        </w:rPr>
        <w:t>deployment scenarios</w:t>
      </w:r>
    </w:p>
    <w:p w14:paraId="13BA4480" w14:textId="77777777" w:rsidR="00087C4D" w:rsidRPr="00F86868" w:rsidRDefault="00656438" w:rsidP="00087C4D">
      <w:pPr>
        <w:numPr>
          <w:ilvl w:val="0"/>
          <w:numId w:val="34"/>
        </w:numPr>
        <w:spacing w:line="264" w:lineRule="atLeast"/>
        <w:jc w:val="both"/>
        <w:rPr>
          <w:lang w:val="en-US" w:eastAsia="zh-CN"/>
        </w:rPr>
      </w:pPr>
      <w:r>
        <w:rPr>
          <w:lang w:val="en-US" w:eastAsia="zh-CN"/>
        </w:rPr>
        <w:t>C</w:t>
      </w:r>
      <w:r>
        <w:rPr>
          <w:rFonts w:hint="eastAsia"/>
          <w:lang w:val="en-US" w:eastAsia="zh-CN"/>
        </w:rPr>
        <w:t>omplete</w:t>
      </w:r>
      <w:r>
        <w:rPr>
          <w:lang w:val="en-US" w:eastAsia="zh-CN"/>
        </w:rPr>
        <w:t xml:space="preserve"> discussion on</w:t>
      </w:r>
      <w:r w:rsidRPr="00F86868">
        <w:rPr>
          <w:lang w:eastAsia="ko-KR"/>
        </w:rPr>
        <w:t xml:space="preserve"> </w:t>
      </w:r>
      <w:r w:rsidR="00087C4D" w:rsidRPr="00F86868">
        <w:rPr>
          <w:lang w:eastAsia="ko-KR"/>
        </w:rPr>
        <w:t>the modelling</w:t>
      </w:r>
      <w:r w:rsidR="00087C4D" w:rsidRPr="00F86868">
        <w:rPr>
          <w:rFonts w:hint="eastAsia"/>
          <w:lang w:eastAsia="ko-KR"/>
        </w:rPr>
        <w:t xml:space="preserve"> </w:t>
      </w:r>
      <w:r w:rsidR="00142AA1" w:rsidRPr="00F86868">
        <w:rPr>
          <w:lang w:val="en-US" w:eastAsia="zh-CN"/>
        </w:rPr>
        <w:t>methodologies</w:t>
      </w:r>
      <w:r w:rsidR="00063655">
        <w:rPr>
          <w:lang w:val="en-US" w:eastAsia="zh-CN"/>
        </w:rPr>
        <w:t xml:space="preserve"> </w:t>
      </w:r>
    </w:p>
    <w:p w14:paraId="6BE2A449" w14:textId="77777777" w:rsidR="007E0D53" w:rsidRDefault="00D9316F" w:rsidP="00D9316F">
      <w:pPr>
        <w:numPr>
          <w:ilvl w:val="0"/>
          <w:numId w:val="34"/>
        </w:numPr>
        <w:spacing w:line="264" w:lineRule="atLeast"/>
        <w:jc w:val="both"/>
        <w:rPr>
          <w:lang w:val="en-US" w:eastAsia="zh-CN"/>
        </w:rPr>
      </w:pPr>
      <w:r w:rsidRPr="00F86868">
        <w:rPr>
          <w:lang w:val="en-US" w:eastAsia="zh-CN"/>
        </w:rPr>
        <w:t xml:space="preserve">Continue discussion and agree on </w:t>
      </w:r>
    </w:p>
    <w:p w14:paraId="70C570CA" w14:textId="77777777" w:rsidR="00D9316F" w:rsidRPr="007E0D53" w:rsidRDefault="00D9316F" w:rsidP="007E0D53">
      <w:pPr>
        <w:pStyle w:val="af"/>
        <w:numPr>
          <w:ilvl w:val="1"/>
          <w:numId w:val="44"/>
        </w:numPr>
        <w:rPr>
          <w:rFonts w:ascii="Times New Roman" w:eastAsia="Times New Roman" w:hAnsi="Times New Roman"/>
          <w:szCs w:val="20"/>
          <w:lang w:eastAsia="zh-CN"/>
        </w:rPr>
      </w:pPr>
      <w:r w:rsidRPr="00F86868">
        <w:rPr>
          <w:lang w:eastAsia="zh-CN"/>
        </w:rPr>
        <w:t>de</w:t>
      </w:r>
      <w:r w:rsidRPr="007E0D53">
        <w:rPr>
          <w:rFonts w:ascii="Times New Roman" w:eastAsia="Times New Roman" w:hAnsi="Times New Roman"/>
          <w:szCs w:val="20"/>
          <w:lang w:eastAsia="zh-CN"/>
        </w:rPr>
        <w:t xml:space="preserve">tails of slow fading model for high </w:t>
      </w:r>
      <w:r w:rsidR="00001BFA">
        <w:rPr>
          <w:rFonts w:ascii="Times New Roman" w:eastAsia="Times New Roman" w:hAnsi="Times New Roman"/>
          <w:szCs w:val="20"/>
          <w:lang w:eastAsia="zh-CN"/>
        </w:rPr>
        <w:t>priority</w:t>
      </w:r>
      <w:r w:rsidRPr="007E0D53">
        <w:rPr>
          <w:rFonts w:ascii="Times New Roman" w:eastAsia="Times New Roman" w:hAnsi="Times New Roman"/>
          <w:szCs w:val="20"/>
          <w:lang w:eastAsia="zh-CN"/>
        </w:rPr>
        <w:t xml:space="preserve"> scenarios</w:t>
      </w:r>
    </w:p>
    <w:p w14:paraId="6184E15A" w14:textId="77777777" w:rsidR="00D9316F" w:rsidRPr="007E0D53" w:rsidRDefault="00D9316F" w:rsidP="007E0D53">
      <w:pPr>
        <w:pStyle w:val="af"/>
        <w:numPr>
          <w:ilvl w:val="1"/>
          <w:numId w:val="44"/>
        </w:numPr>
        <w:rPr>
          <w:rFonts w:ascii="Times New Roman" w:eastAsia="Times New Roman" w:hAnsi="Times New Roman"/>
          <w:szCs w:val="20"/>
          <w:lang w:eastAsia="zh-CN"/>
        </w:rPr>
      </w:pPr>
      <w:r w:rsidRPr="007E0D53">
        <w:rPr>
          <w:rFonts w:ascii="Times New Roman" w:eastAsia="Times New Roman" w:hAnsi="Times New Roman"/>
          <w:szCs w:val="20"/>
          <w:lang w:eastAsia="zh-CN"/>
        </w:rPr>
        <w:t xml:space="preserve">details on the </w:t>
      </w:r>
      <w:proofErr w:type="gramStart"/>
      <w:r w:rsidRPr="007E0D53">
        <w:rPr>
          <w:rFonts w:ascii="Times New Roman" w:eastAsia="Times New Roman" w:hAnsi="Times New Roman"/>
          <w:szCs w:val="20"/>
          <w:lang w:eastAsia="zh-CN"/>
        </w:rPr>
        <w:t>fast fading</w:t>
      </w:r>
      <w:proofErr w:type="gramEnd"/>
      <w:r w:rsidRPr="007E0D53">
        <w:rPr>
          <w:rFonts w:ascii="Times New Roman" w:eastAsia="Times New Roman" w:hAnsi="Times New Roman"/>
          <w:szCs w:val="20"/>
          <w:lang w:eastAsia="zh-CN"/>
        </w:rPr>
        <w:t xml:space="preserve"> model for high </w:t>
      </w:r>
      <w:r w:rsidR="00001BFA">
        <w:rPr>
          <w:rFonts w:ascii="Times New Roman" w:eastAsia="Times New Roman" w:hAnsi="Times New Roman"/>
          <w:szCs w:val="20"/>
          <w:lang w:eastAsia="zh-CN"/>
        </w:rPr>
        <w:t>priority</w:t>
      </w:r>
      <w:r w:rsidRPr="007E0D53">
        <w:rPr>
          <w:rFonts w:ascii="Times New Roman" w:eastAsia="Times New Roman" w:hAnsi="Times New Roman"/>
          <w:szCs w:val="20"/>
          <w:lang w:eastAsia="zh-CN"/>
        </w:rPr>
        <w:t xml:space="preserve"> scenarios</w:t>
      </w:r>
    </w:p>
    <w:p w14:paraId="41C63028" w14:textId="77777777" w:rsidR="00D9316F" w:rsidRDefault="00D9316F" w:rsidP="007E0D53">
      <w:pPr>
        <w:pStyle w:val="af"/>
        <w:numPr>
          <w:ilvl w:val="1"/>
          <w:numId w:val="44"/>
        </w:numPr>
        <w:rPr>
          <w:lang w:eastAsia="zh-CN"/>
        </w:rPr>
      </w:pPr>
      <w:r w:rsidRPr="007E0D53">
        <w:rPr>
          <w:rFonts w:ascii="Times New Roman" w:eastAsia="Times New Roman" w:hAnsi="Times New Roman"/>
          <w:szCs w:val="20"/>
          <w:lang w:eastAsia="zh-CN"/>
        </w:rPr>
        <w:t>deta</w:t>
      </w:r>
      <w:r w:rsidRPr="00F86868">
        <w:rPr>
          <w:lang w:eastAsia="zh-CN"/>
        </w:rPr>
        <w:t>ils on the spatial consistency model</w:t>
      </w:r>
      <w:r w:rsidRPr="00D9316F">
        <w:rPr>
          <w:lang w:eastAsia="zh-CN"/>
        </w:rPr>
        <w:t xml:space="preserve"> </w:t>
      </w:r>
      <w:r>
        <w:rPr>
          <w:lang w:eastAsia="zh-CN"/>
        </w:rPr>
        <w:t xml:space="preserve">for </w:t>
      </w:r>
      <w:bookmarkStart w:id="3" w:name="_Hlk156241621"/>
      <w:r>
        <w:rPr>
          <w:lang w:eastAsia="zh-CN"/>
        </w:rPr>
        <w:t xml:space="preserve">high </w:t>
      </w:r>
      <w:r w:rsidR="00001BFA">
        <w:rPr>
          <w:lang w:eastAsia="zh-CN"/>
        </w:rPr>
        <w:t>priority</w:t>
      </w:r>
      <w:r>
        <w:rPr>
          <w:lang w:eastAsia="zh-CN"/>
        </w:rPr>
        <w:t xml:space="preserve"> scenarios</w:t>
      </w:r>
      <w:bookmarkEnd w:id="3"/>
    </w:p>
    <w:p w14:paraId="6B324F09" w14:textId="77777777" w:rsidR="00550096" w:rsidRPr="006E087A" w:rsidRDefault="00550096" w:rsidP="00550096">
      <w:pPr>
        <w:spacing w:line="264" w:lineRule="atLeast"/>
        <w:jc w:val="both"/>
        <w:rPr>
          <w:b/>
          <w:bCs/>
          <w:lang w:val="en-US" w:eastAsia="zh-CN"/>
        </w:rPr>
      </w:pPr>
      <w:r w:rsidRPr="006E087A">
        <w:rPr>
          <w:b/>
          <w:bCs/>
          <w:lang w:val="en-US" w:eastAsia="zh-CN"/>
        </w:rPr>
        <w:t>RAN1 #118 (</w:t>
      </w:r>
      <w:r w:rsidR="00001BFA">
        <w:rPr>
          <w:b/>
          <w:bCs/>
          <w:lang w:val="en-US" w:eastAsia="zh-CN"/>
        </w:rPr>
        <w:t>August</w:t>
      </w:r>
      <w:r w:rsidRPr="006E087A">
        <w:rPr>
          <w:b/>
          <w:bCs/>
          <w:lang w:val="en-US" w:eastAsia="zh-CN"/>
        </w:rPr>
        <w:t xml:space="preserve"> 2024)</w:t>
      </w:r>
    </w:p>
    <w:p w14:paraId="040F0AAD" w14:textId="77777777" w:rsidR="007E0D53" w:rsidRDefault="007E0D53" w:rsidP="007E0D53">
      <w:pPr>
        <w:numPr>
          <w:ilvl w:val="0"/>
          <w:numId w:val="34"/>
        </w:numPr>
        <w:spacing w:line="264" w:lineRule="atLeast"/>
        <w:jc w:val="both"/>
        <w:rPr>
          <w:lang w:val="en-US" w:eastAsia="zh-CN"/>
        </w:rPr>
      </w:pPr>
      <w:r w:rsidRPr="00F86868">
        <w:rPr>
          <w:lang w:val="en-US" w:eastAsia="zh-CN"/>
        </w:rPr>
        <w:t xml:space="preserve">Continue discussion and agree on </w:t>
      </w:r>
    </w:p>
    <w:p w14:paraId="501952CF" w14:textId="77777777" w:rsidR="007E0D53" w:rsidRPr="007E0D53" w:rsidRDefault="007E0D53" w:rsidP="007E0D53">
      <w:pPr>
        <w:pStyle w:val="af"/>
        <w:numPr>
          <w:ilvl w:val="1"/>
          <w:numId w:val="44"/>
        </w:numPr>
        <w:rPr>
          <w:rFonts w:ascii="Times New Roman" w:eastAsia="Times New Roman" w:hAnsi="Times New Roman"/>
          <w:szCs w:val="20"/>
          <w:lang w:eastAsia="zh-CN"/>
        </w:rPr>
      </w:pPr>
      <w:r w:rsidRPr="00F86868">
        <w:rPr>
          <w:lang w:eastAsia="zh-CN"/>
        </w:rPr>
        <w:t>de</w:t>
      </w:r>
      <w:r w:rsidRPr="007E0D53">
        <w:rPr>
          <w:rFonts w:ascii="Times New Roman" w:eastAsia="Times New Roman" w:hAnsi="Times New Roman"/>
          <w:szCs w:val="20"/>
          <w:lang w:eastAsia="zh-CN"/>
        </w:rPr>
        <w:t xml:space="preserve">tails of slow fading model for high </w:t>
      </w:r>
      <w:r w:rsidR="00001BFA">
        <w:rPr>
          <w:rFonts w:ascii="Times New Roman" w:eastAsia="Times New Roman" w:hAnsi="Times New Roman"/>
          <w:szCs w:val="20"/>
          <w:lang w:eastAsia="zh-CN"/>
        </w:rPr>
        <w:t>priority</w:t>
      </w:r>
      <w:r w:rsidRPr="007E0D53">
        <w:rPr>
          <w:rFonts w:ascii="Times New Roman" w:eastAsia="Times New Roman" w:hAnsi="Times New Roman"/>
          <w:szCs w:val="20"/>
          <w:lang w:eastAsia="zh-CN"/>
        </w:rPr>
        <w:t xml:space="preserve"> scenarios</w:t>
      </w:r>
    </w:p>
    <w:p w14:paraId="768A9F5F" w14:textId="77777777" w:rsidR="007E0D53" w:rsidRPr="007E0D53" w:rsidRDefault="007E0D53" w:rsidP="007E0D53">
      <w:pPr>
        <w:pStyle w:val="af"/>
        <w:numPr>
          <w:ilvl w:val="1"/>
          <w:numId w:val="44"/>
        </w:numPr>
        <w:rPr>
          <w:rFonts w:ascii="Times New Roman" w:eastAsia="Times New Roman" w:hAnsi="Times New Roman"/>
          <w:szCs w:val="20"/>
          <w:lang w:eastAsia="zh-CN"/>
        </w:rPr>
      </w:pPr>
      <w:r w:rsidRPr="007E0D53">
        <w:rPr>
          <w:rFonts w:ascii="Times New Roman" w:eastAsia="Times New Roman" w:hAnsi="Times New Roman"/>
          <w:szCs w:val="20"/>
          <w:lang w:eastAsia="zh-CN"/>
        </w:rPr>
        <w:t xml:space="preserve">details on the </w:t>
      </w:r>
      <w:proofErr w:type="gramStart"/>
      <w:r w:rsidRPr="007E0D53">
        <w:rPr>
          <w:rFonts w:ascii="Times New Roman" w:eastAsia="Times New Roman" w:hAnsi="Times New Roman"/>
          <w:szCs w:val="20"/>
          <w:lang w:eastAsia="zh-CN"/>
        </w:rPr>
        <w:t>fast fading</w:t>
      </w:r>
      <w:proofErr w:type="gramEnd"/>
      <w:r w:rsidRPr="007E0D53">
        <w:rPr>
          <w:rFonts w:ascii="Times New Roman" w:eastAsia="Times New Roman" w:hAnsi="Times New Roman"/>
          <w:szCs w:val="20"/>
          <w:lang w:eastAsia="zh-CN"/>
        </w:rPr>
        <w:t xml:space="preserve"> model for high </w:t>
      </w:r>
      <w:r w:rsidR="00001BFA">
        <w:rPr>
          <w:rFonts w:ascii="Times New Roman" w:eastAsia="Times New Roman" w:hAnsi="Times New Roman"/>
          <w:szCs w:val="20"/>
          <w:lang w:eastAsia="zh-CN"/>
        </w:rPr>
        <w:t>priority</w:t>
      </w:r>
      <w:r w:rsidRPr="007E0D53">
        <w:rPr>
          <w:rFonts w:ascii="Times New Roman" w:eastAsia="Times New Roman" w:hAnsi="Times New Roman"/>
          <w:szCs w:val="20"/>
          <w:lang w:eastAsia="zh-CN"/>
        </w:rPr>
        <w:t xml:space="preserve"> scenarios</w:t>
      </w:r>
    </w:p>
    <w:p w14:paraId="3F10E6FD" w14:textId="77777777" w:rsidR="007E0D53" w:rsidRDefault="007E0D53" w:rsidP="007E0D53">
      <w:pPr>
        <w:pStyle w:val="af"/>
        <w:numPr>
          <w:ilvl w:val="1"/>
          <w:numId w:val="44"/>
        </w:numPr>
        <w:rPr>
          <w:lang w:eastAsia="zh-CN"/>
        </w:rPr>
      </w:pPr>
      <w:r w:rsidRPr="007E0D53">
        <w:rPr>
          <w:rFonts w:ascii="Times New Roman" w:eastAsia="Times New Roman" w:hAnsi="Times New Roman"/>
          <w:szCs w:val="20"/>
          <w:lang w:eastAsia="zh-CN"/>
        </w:rPr>
        <w:t>deta</w:t>
      </w:r>
      <w:r w:rsidRPr="00F86868">
        <w:rPr>
          <w:lang w:eastAsia="zh-CN"/>
        </w:rPr>
        <w:t>ils on the spatial consistency model</w:t>
      </w:r>
      <w:r w:rsidRPr="00D9316F">
        <w:rPr>
          <w:lang w:eastAsia="zh-CN"/>
        </w:rPr>
        <w:t xml:space="preserve"> </w:t>
      </w:r>
      <w:r>
        <w:rPr>
          <w:lang w:eastAsia="zh-CN"/>
        </w:rPr>
        <w:t xml:space="preserve">for high </w:t>
      </w:r>
      <w:r w:rsidR="00001BFA">
        <w:rPr>
          <w:lang w:eastAsia="zh-CN"/>
        </w:rPr>
        <w:t>priority</w:t>
      </w:r>
      <w:r>
        <w:rPr>
          <w:lang w:eastAsia="zh-CN"/>
        </w:rPr>
        <w:t xml:space="preserve"> scenarios</w:t>
      </w:r>
    </w:p>
    <w:p w14:paraId="067A4BE9" w14:textId="77777777" w:rsidR="00410DA8" w:rsidRPr="002C288B" w:rsidRDefault="00410DA8" w:rsidP="00410DA8">
      <w:pPr>
        <w:numPr>
          <w:ilvl w:val="0"/>
          <w:numId w:val="34"/>
        </w:numPr>
        <w:spacing w:line="264" w:lineRule="atLeast"/>
        <w:jc w:val="both"/>
        <w:rPr>
          <w:lang w:val="en-US" w:eastAsia="zh-CN"/>
        </w:rPr>
      </w:pPr>
      <w:r w:rsidRPr="00DD66FA">
        <w:rPr>
          <w:lang w:val="en-US" w:eastAsia="zh-CN"/>
        </w:rPr>
        <w:t xml:space="preserve">Discuss calibration assumptions if </w:t>
      </w:r>
      <w:r w:rsidR="001D70D3" w:rsidRPr="00DD66FA">
        <w:rPr>
          <w:lang w:val="en-US" w:eastAsia="zh-CN"/>
        </w:rPr>
        <w:t xml:space="preserve">channel model (slow fading/fast fading/spatial consistency) </w:t>
      </w:r>
      <w:r w:rsidRPr="00DD66FA">
        <w:rPr>
          <w:lang w:val="en-US" w:eastAsia="zh-CN"/>
        </w:rPr>
        <w:t xml:space="preserve">for at least one </w:t>
      </w:r>
      <w:r w:rsidR="00D9316F" w:rsidRPr="00DD66FA">
        <w:rPr>
          <w:lang w:val="en-US" w:eastAsia="zh-CN"/>
        </w:rPr>
        <w:t xml:space="preserve">high </w:t>
      </w:r>
      <w:r w:rsidR="00001BFA">
        <w:rPr>
          <w:lang w:val="en-US" w:eastAsia="zh-CN"/>
        </w:rPr>
        <w:t>priority</w:t>
      </w:r>
      <w:r w:rsidR="00D9316F" w:rsidRPr="00DD66FA">
        <w:rPr>
          <w:lang w:val="en-US" w:eastAsia="zh-CN"/>
        </w:rPr>
        <w:t xml:space="preserve"> </w:t>
      </w:r>
      <w:r w:rsidRPr="00DD66FA">
        <w:rPr>
          <w:lang w:val="en-US" w:eastAsia="zh-CN"/>
        </w:rPr>
        <w:t>scenario</w:t>
      </w:r>
      <w:r w:rsidR="003D4B09" w:rsidRPr="00DD66FA">
        <w:rPr>
          <w:lang w:val="en-US" w:eastAsia="zh-CN"/>
        </w:rPr>
        <w:t xml:space="preserve"> </w:t>
      </w:r>
      <w:r w:rsidR="00D9316F" w:rsidRPr="00DD66FA">
        <w:rPr>
          <w:lang w:val="en-US" w:eastAsia="zh-CN"/>
        </w:rPr>
        <w:t>for</w:t>
      </w:r>
      <w:r w:rsidR="003D4B09" w:rsidRPr="00DD66FA">
        <w:rPr>
          <w:lang w:val="en-US" w:eastAsia="zh-CN"/>
        </w:rPr>
        <w:t xml:space="preserve"> a </w:t>
      </w:r>
      <w:r w:rsidR="003D4B09" w:rsidRPr="002C288B">
        <w:rPr>
          <w:lang w:val="en-US" w:eastAsia="zh-CN"/>
        </w:rPr>
        <w:t>sensing mode</w:t>
      </w:r>
      <w:r w:rsidRPr="002C288B">
        <w:rPr>
          <w:lang w:val="en-US" w:eastAsia="zh-CN"/>
        </w:rPr>
        <w:t xml:space="preserve"> is completed</w:t>
      </w:r>
    </w:p>
    <w:p w14:paraId="1CBECE83" w14:textId="77777777" w:rsidR="00550096" w:rsidRPr="002C288B" w:rsidRDefault="00550096" w:rsidP="00550096">
      <w:pPr>
        <w:spacing w:line="264" w:lineRule="atLeast"/>
        <w:jc w:val="both"/>
        <w:rPr>
          <w:b/>
          <w:bCs/>
          <w:lang w:val="en-US" w:eastAsia="zh-CN"/>
        </w:rPr>
      </w:pPr>
      <w:r w:rsidRPr="002C288B">
        <w:rPr>
          <w:b/>
          <w:bCs/>
          <w:lang w:val="en-US" w:eastAsia="zh-CN"/>
        </w:rPr>
        <w:t>RAN1 #118bis (</w:t>
      </w:r>
      <w:r w:rsidR="00001BFA">
        <w:rPr>
          <w:b/>
          <w:bCs/>
          <w:lang w:val="en-US" w:eastAsia="zh-CN"/>
        </w:rPr>
        <w:t>October</w:t>
      </w:r>
      <w:r w:rsidRPr="002C288B">
        <w:rPr>
          <w:b/>
          <w:bCs/>
          <w:lang w:val="en-US" w:eastAsia="zh-CN"/>
        </w:rPr>
        <w:t xml:space="preserve"> 2024)</w:t>
      </w:r>
    </w:p>
    <w:p w14:paraId="5F053927" w14:textId="77777777" w:rsidR="007E0D53" w:rsidRPr="002C288B" w:rsidRDefault="00410DA8" w:rsidP="00410DA8">
      <w:pPr>
        <w:numPr>
          <w:ilvl w:val="0"/>
          <w:numId w:val="34"/>
        </w:numPr>
        <w:spacing w:line="264" w:lineRule="atLeast"/>
        <w:jc w:val="both"/>
        <w:rPr>
          <w:lang w:val="en-US" w:eastAsia="zh-CN"/>
        </w:rPr>
      </w:pPr>
      <w:r w:rsidRPr="002C288B">
        <w:rPr>
          <w:lang w:val="en-US" w:eastAsia="zh-CN"/>
        </w:rPr>
        <w:t xml:space="preserve">Continue discussion and agree on </w:t>
      </w:r>
    </w:p>
    <w:p w14:paraId="666E6488" w14:textId="77777777" w:rsidR="00410DA8" w:rsidRPr="002C288B" w:rsidRDefault="00410DA8" w:rsidP="007E0D53">
      <w:pPr>
        <w:numPr>
          <w:ilvl w:val="1"/>
          <w:numId w:val="44"/>
        </w:numPr>
        <w:spacing w:line="264" w:lineRule="atLeast"/>
        <w:jc w:val="both"/>
        <w:rPr>
          <w:lang w:val="en-US" w:eastAsia="zh-CN"/>
        </w:rPr>
      </w:pPr>
      <w:r w:rsidRPr="002C288B">
        <w:rPr>
          <w:lang w:val="en-US" w:eastAsia="zh-CN"/>
        </w:rPr>
        <w:t xml:space="preserve">remaining details of slow fading models for </w:t>
      </w:r>
      <w:bookmarkStart w:id="4" w:name="_Hlk156241644"/>
      <w:r w:rsidR="001D4C2C">
        <w:rPr>
          <w:lang w:eastAsia="zh-CN"/>
        </w:rPr>
        <w:t xml:space="preserve">high </w:t>
      </w:r>
      <w:r w:rsidR="00001BFA">
        <w:rPr>
          <w:lang w:val="en-US" w:eastAsia="zh-CN"/>
        </w:rPr>
        <w:t>priority</w:t>
      </w:r>
      <w:r w:rsidR="00E8477B" w:rsidRPr="002C288B">
        <w:rPr>
          <w:lang w:val="en-US" w:eastAsia="zh-CN"/>
        </w:rPr>
        <w:t xml:space="preserve"> </w:t>
      </w:r>
      <w:r w:rsidRPr="002C288B">
        <w:rPr>
          <w:lang w:val="en-US" w:eastAsia="zh-CN"/>
        </w:rPr>
        <w:t>scenarios</w:t>
      </w:r>
      <w:bookmarkEnd w:id="4"/>
    </w:p>
    <w:p w14:paraId="3413ADAB" w14:textId="77777777" w:rsidR="00410DA8" w:rsidRPr="002C288B" w:rsidRDefault="00410DA8" w:rsidP="007E0D53">
      <w:pPr>
        <w:numPr>
          <w:ilvl w:val="1"/>
          <w:numId w:val="44"/>
        </w:numPr>
        <w:spacing w:line="264" w:lineRule="atLeast"/>
        <w:jc w:val="both"/>
        <w:rPr>
          <w:lang w:val="en-US" w:eastAsia="zh-CN"/>
        </w:rPr>
      </w:pPr>
      <w:r w:rsidRPr="002C288B">
        <w:rPr>
          <w:lang w:val="en-US" w:eastAsia="zh-CN"/>
        </w:rPr>
        <w:t xml:space="preserve">remaining details of fast fading models for </w:t>
      </w:r>
      <w:r w:rsidR="001D4C2C">
        <w:rPr>
          <w:lang w:eastAsia="zh-CN"/>
        </w:rPr>
        <w:t xml:space="preserve">high </w:t>
      </w:r>
      <w:r w:rsidR="00001BFA">
        <w:rPr>
          <w:lang w:val="en-US" w:eastAsia="zh-CN"/>
        </w:rPr>
        <w:t>priority</w:t>
      </w:r>
      <w:r w:rsidR="00E8477B" w:rsidRPr="002C288B">
        <w:rPr>
          <w:lang w:val="en-US" w:eastAsia="zh-CN"/>
        </w:rPr>
        <w:t xml:space="preserve"> </w:t>
      </w:r>
      <w:r w:rsidRPr="002C288B">
        <w:rPr>
          <w:lang w:val="en-US" w:eastAsia="zh-CN"/>
        </w:rPr>
        <w:t>scenarios</w:t>
      </w:r>
    </w:p>
    <w:p w14:paraId="71FA410D" w14:textId="77777777" w:rsidR="00410DA8" w:rsidRPr="002C288B" w:rsidRDefault="00410DA8" w:rsidP="007E0D53">
      <w:pPr>
        <w:numPr>
          <w:ilvl w:val="1"/>
          <w:numId w:val="44"/>
        </w:numPr>
        <w:spacing w:line="264" w:lineRule="atLeast"/>
        <w:jc w:val="both"/>
        <w:rPr>
          <w:lang w:val="en-US" w:eastAsia="zh-CN"/>
        </w:rPr>
      </w:pPr>
      <w:r w:rsidRPr="002C288B">
        <w:rPr>
          <w:lang w:val="en-US" w:eastAsia="zh-CN"/>
        </w:rPr>
        <w:t xml:space="preserve">remaining details of spatial consistency models for </w:t>
      </w:r>
      <w:r w:rsidR="001D4C2C">
        <w:rPr>
          <w:lang w:eastAsia="zh-CN"/>
        </w:rPr>
        <w:t xml:space="preserve">high </w:t>
      </w:r>
      <w:r w:rsidR="00001BFA">
        <w:rPr>
          <w:lang w:val="en-US" w:eastAsia="zh-CN"/>
        </w:rPr>
        <w:t>priority</w:t>
      </w:r>
      <w:r w:rsidR="00E8477B" w:rsidRPr="002C288B">
        <w:rPr>
          <w:lang w:val="en-US" w:eastAsia="zh-CN"/>
        </w:rPr>
        <w:t xml:space="preserve"> </w:t>
      </w:r>
      <w:r w:rsidRPr="002C288B">
        <w:rPr>
          <w:lang w:val="en-US" w:eastAsia="zh-CN"/>
        </w:rPr>
        <w:t>scenarios</w:t>
      </w:r>
    </w:p>
    <w:p w14:paraId="289E77F3" w14:textId="77777777" w:rsidR="00410DA8" w:rsidRPr="002C288B" w:rsidRDefault="00410DA8" w:rsidP="00410DA8">
      <w:pPr>
        <w:numPr>
          <w:ilvl w:val="0"/>
          <w:numId w:val="34"/>
        </w:numPr>
        <w:spacing w:line="264" w:lineRule="atLeast"/>
        <w:jc w:val="both"/>
        <w:rPr>
          <w:lang w:val="en-US" w:eastAsia="zh-CN"/>
        </w:rPr>
      </w:pPr>
      <w:r w:rsidRPr="002C288B">
        <w:rPr>
          <w:lang w:val="en-US" w:eastAsia="zh-CN"/>
        </w:rPr>
        <w:t>Continue discussions on calibration assumptions</w:t>
      </w:r>
      <w:r w:rsidR="00345AB5" w:rsidRPr="002C288B">
        <w:rPr>
          <w:lang w:val="en-US" w:eastAsia="zh-CN"/>
        </w:rPr>
        <w:t>,</w:t>
      </w:r>
      <w:r w:rsidRPr="002C288B">
        <w:rPr>
          <w:lang w:val="en-US" w:eastAsia="zh-CN"/>
        </w:rPr>
        <w:t xml:space="preserve"> </w:t>
      </w:r>
      <w:r w:rsidR="00321E3A" w:rsidRPr="002C288B">
        <w:rPr>
          <w:lang w:val="en-US" w:eastAsia="zh-CN"/>
        </w:rPr>
        <w:t>and start calibration on the channel models</w:t>
      </w:r>
    </w:p>
    <w:p w14:paraId="626C723A" w14:textId="77777777" w:rsidR="00710781" w:rsidRPr="002C288B" w:rsidRDefault="00710781" w:rsidP="00710781">
      <w:pPr>
        <w:numPr>
          <w:ilvl w:val="0"/>
          <w:numId w:val="34"/>
        </w:numPr>
        <w:spacing w:line="264" w:lineRule="atLeast"/>
        <w:jc w:val="both"/>
        <w:rPr>
          <w:lang w:val="en-US" w:eastAsia="zh-CN"/>
        </w:rPr>
      </w:pPr>
      <w:r w:rsidRPr="002C288B">
        <w:rPr>
          <w:lang w:val="en-US" w:eastAsia="zh-CN"/>
        </w:rPr>
        <w:t xml:space="preserve">Depending on the check point at </w:t>
      </w:r>
      <w:r w:rsidR="003C64D5" w:rsidRPr="002C288B">
        <w:rPr>
          <w:lang w:val="en-US" w:eastAsia="zh-CN"/>
        </w:rPr>
        <w:t>RAN #105</w:t>
      </w:r>
      <w:r w:rsidR="00520093" w:rsidRPr="002C288B">
        <w:rPr>
          <w:lang w:val="en-US" w:eastAsia="zh-CN"/>
        </w:rPr>
        <w:t>, additional study</w:t>
      </w:r>
      <w:r w:rsidR="002C288B">
        <w:rPr>
          <w:lang w:val="en-US" w:eastAsia="zh-CN"/>
        </w:rPr>
        <w:t xml:space="preserve"> beyond channel modeling</w:t>
      </w:r>
      <w:r w:rsidR="00520093" w:rsidRPr="002C288B">
        <w:rPr>
          <w:lang w:val="en-US" w:eastAsia="zh-CN"/>
        </w:rPr>
        <w:t xml:space="preserve"> can be included</w:t>
      </w:r>
    </w:p>
    <w:p w14:paraId="756709D0" w14:textId="77777777" w:rsidR="00550096" w:rsidRPr="002C288B" w:rsidRDefault="00550096" w:rsidP="00550096">
      <w:pPr>
        <w:spacing w:line="264" w:lineRule="atLeast"/>
        <w:jc w:val="both"/>
        <w:rPr>
          <w:b/>
          <w:bCs/>
          <w:lang w:val="en-US" w:eastAsia="zh-CN"/>
        </w:rPr>
      </w:pPr>
      <w:r w:rsidRPr="002C288B">
        <w:rPr>
          <w:b/>
          <w:bCs/>
          <w:lang w:val="en-US" w:eastAsia="zh-CN"/>
        </w:rPr>
        <w:t>RAN1 #119 (</w:t>
      </w:r>
      <w:r w:rsidR="00001BFA">
        <w:rPr>
          <w:b/>
          <w:bCs/>
          <w:lang w:val="en-US" w:eastAsia="zh-CN"/>
        </w:rPr>
        <w:t>November</w:t>
      </w:r>
      <w:r w:rsidRPr="002C288B">
        <w:rPr>
          <w:b/>
          <w:bCs/>
          <w:lang w:val="en-US" w:eastAsia="zh-CN"/>
        </w:rPr>
        <w:t xml:space="preserve"> 2024)</w:t>
      </w:r>
    </w:p>
    <w:p w14:paraId="0CF05C3D" w14:textId="77777777" w:rsidR="007E0D53" w:rsidRPr="002C288B" w:rsidRDefault="001C2D6F" w:rsidP="007E0D53">
      <w:pPr>
        <w:numPr>
          <w:ilvl w:val="0"/>
          <w:numId w:val="34"/>
        </w:numPr>
        <w:spacing w:line="264" w:lineRule="atLeast"/>
        <w:jc w:val="both"/>
        <w:rPr>
          <w:lang w:val="en-US" w:eastAsia="zh-CN"/>
        </w:rPr>
      </w:pPr>
      <w:r w:rsidRPr="002C288B">
        <w:rPr>
          <w:lang w:val="en-US" w:eastAsia="zh-CN"/>
        </w:rPr>
        <w:t>Complete</w:t>
      </w:r>
      <w:r w:rsidR="007E0D53" w:rsidRPr="002C288B">
        <w:rPr>
          <w:lang w:val="en-US" w:eastAsia="zh-CN"/>
        </w:rPr>
        <w:t xml:space="preserve"> discussion on </w:t>
      </w:r>
    </w:p>
    <w:p w14:paraId="7C0F4462" w14:textId="77777777" w:rsidR="007E0D53" w:rsidRPr="002C288B" w:rsidRDefault="007E0D53" w:rsidP="007E0D53">
      <w:pPr>
        <w:numPr>
          <w:ilvl w:val="1"/>
          <w:numId w:val="44"/>
        </w:numPr>
        <w:spacing w:line="264" w:lineRule="atLeast"/>
        <w:jc w:val="both"/>
        <w:rPr>
          <w:lang w:val="en-US" w:eastAsia="zh-CN"/>
        </w:rPr>
      </w:pPr>
      <w:r w:rsidRPr="002C288B">
        <w:rPr>
          <w:lang w:val="en-US" w:eastAsia="zh-CN"/>
        </w:rPr>
        <w:t xml:space="preserve">remaining details of slow fading models for </w:t>
      </w:r>
      <w:r w:rsidR="001D4C2C">
        <w:rPr>
          <w:lang w:eastAsia="zh-CN"/>
        </w:rPr>
        <w:t xml:space="preserve">high </w:t>
      </w:r>
      <w:r w:rsidR="00001BFA">
        <w:rPr>
          <w:lang w:val="en-US" w:eastAsia="zh-CN"/>
        </w:rPr>
        <w:t>priority</w:t>
      </w:r>
      <w:r w:rsidRPr="002C288B">
        <w:rPr>
          <w:lang w:val="en-US" w:eastAsia="zh-CN"/>
        </w:rPr>
        <w:t xml:space="preserve"> scenarios</w:t>
      </w:r>
    </w:p>
    <w:p w14:paraId="70BF5497" w14:textId="77777777" w:rsidR="007E0D53" w:rsidRPr="002C288B" w:rsidRDefault="007E0D53" w:rsidP="007E0D53">
      <w:pPr>
        <w:numPr>
          <w:ilvl w:val="1"/>
          <w:numId w:val="44"/>
        </w:numPr>
        <w:spacing w:line="264" w:lineRule="atLeast"/>
        <w:jc w:val="both"/>
        <w:rPr>
          <w:lang w:val="en-US" w:eastAsia="zh-CN"/>
        </w:rPr>
      </w:pPr>
      <w:r w:rsidRPr="002C288B">
        <w:rPr>
          <w:lang w:val="en-US" w:eastAsia="zh-CN"/>
        </w:rPr>
        <w:t xml:space="preserve">remaining details of fast fading models for </w:t>
      </w:r>
      <w:r w:rsidR="001D4C2C">
        <w:rPr>
          <w:lang w:eastAsia="zh-CN"/>
        </w:rPr>
        <w:t xml:space="preserve">high </w:t>
      </w:r>
      <w:r w:rsidR="00001BFA">
        <w:rPr>
          <w:lang w:val="en-US" w:eastAsia="zh-CN"/>
        </w:rPr>
        <w:t>priority</w:t>
      </w:r>
      <w:r w:rsidRPr="002C288B">
        <w:rPr>
          <w:lang w:val="en-US" w:eastAsia="zh-CN"/>
        </w:rPr>
        <w:t xml:space="preserve"> scenarios</w:t>
      </w:r>
    </w:p>
    <w:p w14:paraId="771D21C2" w14:textId="77777777" w:rsidR="007E0D53" w:rsidRPr="002C288B" w:rsidRDefault="007E0D53" w:rsidP="007E0D53">
      <w:pPr>
        <w:numPr>
          <w:ilvl w:val="1"/>
          <w:numId w:val="44"/>
        </w:numPr>
        <w:spacing w:line="264" w:lineRule="atLeast"/>
        <w:jc w:val="both"/>
        <w:rPr>
          <w:lang w:val="en-US" w:eastAsia="zh-CN"/>
        </w:rPr>
      </w:pPr>
      <w:r w:rsidRPr="002C288B">
        <w:rPr>
          <w:lang w:val="en-US" w:eastAsia="zh-CN"/>
        </w:rPr>
        <w:t xml:space="preserve">remaining details of spatial consistency models for </w:t>
      </w:r>
      <w:r w:rsidR="001D4C2C">
        <w:rPr>
          <w:lang w:eastAsia="zh-CN"/>
        </w:rPr>
        <w:t xml:space="preserve">high </w:t>
      </w:r>
      <w:r w:rsidR="00001BFA">
        <w:rPr>
          <w:lang w:val="en-US" w:eastAsia="zh-CN"/>
        </w:rPr>
        <w:t>priority</w:t>
      </w:r>
      <w:r w:rsidRPr="002C288B">
        <w:rPr>
          <w:lang w:val="en-US" w:eastAsia="zh-CN"/>
        </w:rPr>
        <w:t xml:space="preserve"> scenarios</w:t>
      </w:r>
    </w:p>
    <w:p w14:paraId="33A507E3" w14:textId="77777777" w:rsidR="00321E3A" w:rsidRPr="002C288B" w:rsidRDefault="00321E3A" w:rsidP="00321E3A">
      <w:pPr>
        <w:numPr>
          <w:ilvl w:val="0"/>
          <w:numId w:val="34"/>
        </w:numPr>
        <w:spacing w:line="264" w:lineRule="atLeast"/>
        <w:jc w:val="both"/>
        <w:rPr>
          <w:lang w:val="en-US" w:eastAsia="zh-CN"/>
        </w:rPr>
      </w:pPr>
      <w:r w:rsidRPr="002C288B">
        <w:rPr>
          <w:lang w:val="en-US" w:eastAsia="zh-CN"/>
        </w:rPr>
        <w:t>Continue discussions on calibration assumptions</w:t>
      </w:r>
      <w:r w:rsidR="00345AB5" w:rsidRPr="002C288B">
        <w:rPr>
          <w:lang w:val="en-US" w:eastAsia="zh-CN"/>
        </w:rPr>
        <w:t>,</w:t>
      </w:r>
      <w:r w:rsidRPr="002C288B">
        <w:rPr>
          <w:lang w:val="en-US" w:eastAsia="zh-CN"/>
        </w:rPr>
        <w:t xml:space="preserve"> and </w:t>
      </w:r>
      <w:r w:rsidR="00345AB5" w:rsidRPr="002C288B">
        <w:rPr>
          <w:lang w:val="en-US" w:eastAsia="zh-CN"/>
        </w:rPr>
        <w:t xml:space="preserve">continue </w:t>
      </w:r>
      <w:r w:rsidRPr="002C288B">
        <w:rPr>
          <w:lang w:val="en-US" w:eastAsia="zh-CN"/>
        </w:rPr>
        <w:t>calibration</w:t>
      </w:r>
      <w:r w:rsidR="00A15BE2" w:rsidRPr="002C288B">
        <w:rPr>
          <w:lang w:val="en-US" w:eastAsia="zh-CN"/>
        </w:rPr>
        <w:t>s</w:t>
      </w:r>
      <w:r w:rsidRPr="002C288B">
        <w:rPr>
          <w:lang w:val="en-US" w:eastAsia="zh-CN"/>
        </w:rPr>
        <w:t xml:space="preserve"> on the channel models</w:t>
      </w:r>
    </w:p>
    <w:p w14:paraId="5D2C6568" w14:textId="77777777" w:rsidR="00520093" w:rsidRPr="002C288B" w:rsidRDefault="00520093" w:rsidP="00520093">
      <w:pPr>
        <w:numPr>
          <w:ilvl w:val="0"/>
          <w:numId w:val="34"/>
        </w:numPr>
        <w:spacing w:line="264" w:lineRule="atLeast"/>
        <w:jc w:val="both"/>
        <w:rPr>
          <w:lang w:val="en-US" w:eastAsia="zh-CN"/>
        </w:rPr>
      </w:pPr>
      <w:r w:rsidRPr="002C288B">
        <w:rPr>
          <w:lang w:val="en-US" w:eastAsia="zh-CN"/>
        </w:rPr>
        <w:t xml:space="preserve">Depending on the check point at RAN #105, additional study </w:t>
      </w:r>
      <w:r w:rsidR="002C288B">
        <w:rPr>
          <w:lang w:val="en-US" w:eastAsia="zh-CN"/>
        </w:rPr>
        <w:t>beyond channel modeling</w:t>
      </w:r>
      <w:r w:rsidR="002C288B" w:rsidRPr="002C288B">
        <w:rPr>
          <w:lang w:val="en-US" w:eastAsia="zh-CN"/>
        </w:rPr>
        <w:t xml:space="preserve"> </w:t>
      </w:r>
      <w:r w:rsidRPr="002C288B">
        <w:rPr>
          <w:lang w:val="en-US" w:eastAsia="zh-CN"/>
        </w:rPr>
        <w:t>can be included</w:t>
      </w:r>
    </w:p>
    <w:p w14:paraId="0B3B2DBC" w14:textId="77777777" w:rsidR="002F6934" w:rsidRPr="002C288B" w:rsidRDefault="002F6934" w:rsidP="002F6934">
      <w:pPr>
        <w:spacing w:line="264" w:lineRule="atLeast"/>
        <w:jc w:val="both"/>
        <w:rPr>
          <w:b/>
          <w:bCs/>
          <w:lang w:val="en-US" w:eastAsia="zh-CN"/>
        </w:rPr>
      </w:pPr>
      <w:r w:rsidRPr="002C288B">
        <w:rPr>
          <w:b/>
          <w:bCs/>
          <w:lang w:val="en-US" w:eastAsia="zh-CN"/>
        </w:rPr>
        <w:t>RAN1 #120 (</w:t>
      </w:r>
      <w:r w:rsidR="00001BFA">
        <w:rPr>
          <w:b/>
          <w:bCs/>
          <w:lang w:val="en-US" w:eastAsia="zh-CN"/>
        </w:rPr>
        <w:t>February</w:t>
      </w:r>
      <w:r w:rsidRPr="002C288B">
        <w:rPr>
          <w:b/>
          <w:bCs/>
          <w:lang w:val="en-US" w:eastAsia="zh-CN"/>
        </w:rPr>
        <w:t xml:space="preserve"> 2025)</w:t>
      </w:r>
    </w:p>
    <w:p w14:paraId="78564ECC" w14:textId="77777777" w:rsidR="007E0D53" w:rsidRPr="002C288B" w:rsidRDefault="00345AB5" w:rsidP="007E0D53">
      <w:pPr>
        <w:numPr>
          <w:ilvl w:val="0"/>
          <w:numId w:val="34"/>
        </w:numPr>
        <w:spacing w:line="264" w:lineRule="atLeast"/>
        <w:jc w:val="both"/>
        <w:rPr>
          <w:lang w:val="en-US" w:eastAsia="zh-CN"/>
        </w:rPr>
      </w:pPr>
      <w:r w:rsidRPr="002C288B">
        <w:rPr>
          <w:lang w:val="en-US" w:eastAsia="zh-CN"/>
        </w:rPr>
        <w:t xml:space="preserve">Agree </w:t>
      </w:r>
      <w:r w:rsidR="00321E3A" w:rsidRPr="002C288B">
        <w:rPr>
          <w:lang w:val="en-US" w:eastAsia="zh-CN"/>
        </w:rPr>
        <w:t xml:space="preserve">on </w:t>
      </w:r>
    </w:p>
    <w:p w14:paraId="2219EF95" w14:textId="77777777" w:rsidR="00321E3A" w:rsidRPr="002C288B" w:rsidRDefault="00DF4C5F" w:rsidP="007E0D53">
      <w:pPr>
        <w:numPr>
          <w:ilvl w:val="1"/>
          <w:numId w:val="44"/>
        </w:numPr>
        <w:spacing w:line="264" w:lineRule="atLeast"/>
        <w:jc w:val="both"/>
        <w:rPr>
          <w:lang w:val="en-US" w:eastAsia="zh-CN"/>
        </w:rPr>
      </w:pPr>
      <w:r w:rsidRPr="002C288B">
        <w:rPr>
          <w:lang w:val="en-US" w:eastAsia="zh-CN"/>
        </w:rPr>
        <w:t xml:space="preserve">remaining details of </w:t>
      </w:r>
      <w:r w:rsidR="00321E3A" w:rsidRPr="002C288B">
        <w:rPr>
          <w:lang w:val="en-US" w:eastAsia="zh-CN"/>
        </w:rPr>
        <w:t>slow fading models for other scenarios</w:t>
      </w:r>
    </w:p>
    <w:p w14:paraId="5808EA30" w14:textId="77777777" w:rsidR="00321E3A" w:rsidRPr="002C288B" w:rsidRDefault="00DF4C5F" w:rsidP="007E0D53">
      <w:pPr>
        <w:numPr>
          <w:ilvl w:val="1"/>
          <w:numId w:val="44"/>
        </w:numPr>
        <w:spacing w:line="264" w:lineRule="atLeast"/>
        <w:jc w:val="both"/>
        <w:rPr>
          <w:lang w:val="en-US" w:eastAsia="zh-CN"/>
        </w:rPr>
      </w:pPr>
      <w:r w:rsidRPr="002C288B">
        <w:rPr>
          <w:lang w:val="en-US" w:eastAsia="zh-CN"/>
        </w:rPr>
        <w:t xml:space="preserve">remaining details of </w:t>
      </w:r>
      <w:r w:rsidR="00321E3A" w:rsidRPr="002C288B">
        <w:rPr>
          <w:lang w:val="en-US" w:eastAsia="zh-CN"/>
        </w:rPr>
        <w:t>fast fading models for other scenarios</w:t>
      </w:r>
    </w:p>
    <w:p w14:paraId="690D2314" w14:textId="77777777" w:rsidR="00321E3A" w:rsidRPr="002C288B" w:rsidRDefault="00DF4C5F" w:rsidP="007E0D53">
      <w:pPr>
        <w:numPr>
          <w:ilvl w:val="1"/>
          <w:numId w:val="44"/>
        </w:numPr>
        <w:spacing w:line="264" w:lineRule="atLeast"/>
        <w:jc w:val="both"/>
        <w:rPr>
          <w:lang w:val="en-US" w:eastAsia="zh-CN"/>
        </w:rPr>
      </w:pPr>
      <w:r w:rsidRPr="002C288B">
        <w:rPr>
          <w:lang w:val="en-US" w:eastAsia="zh-CN"/>
        </w:rPr>
        <w:t xml:space="preserve">remaining details of </w:t>
      </w:r>
      <w:r w:rsidR="00321E3A" w:rsidRPr="002C288B">
        <w:rPr>
          <w:lang w:val="en-US" w:eastAsia="zh-CN"/>
        </w:rPr>
        <w:t>spatial consistency models for other scenarios</w:t>
      </w:r>
    </w:p>
    <w:p w14:paraId="3807A8D5" w14:textId="6BE2B9FC" w:rsidR="00321E3A" w:rsidRPr="002C288B" w:rsidRDefault="00D6450C" w:rsidP="00321E3A">
      <w:pPr>
        <w:numPr>
          <w:ilvl w:val="0"/>
          <w:numId w:val="34"/>
        </w:numPr>
        <w:spacing w:line="264" w:lineRule="atLeast"/>
        <w:jc w:val="both"/>
        <w:rPr>
          <w:lang w:val="en-US" w:eastAsia="zh-CN"/>
        </w:rPr>
      </w:pPr>
      <w:r w:rsidRPr="002C288B">
        <w:rPr>
          <w:lang w:val="en-US" w:eastAsia="zh-CN"/>
        </w:rPr>
        <w:t>Complete</w:t>
      </w:r>
      <w:r w:rsidR="00321E3A" w:rsidRPr="002C288B">
        <w:rPr>
          <w:lang w:val="en-US" w:eastAsia="zh-CN"/>
        </w:rPr>
        <w:t xml:space="preserve"> </w:t>
      </w:r>
      <w:r w:rsidR="007E0D53" w:rsidRPr="002C288B">
        <w:rPr>
          <w:lang w:val="en-US" w:eastAsia="zh-CN"/>
        </w:rPr>
        <w:t xml:space="preserve">discussion on </w:t>
      </w:r>
      <w:r w:rsidR="00321E3A" w:rsidRPr="002C288B">
        <w:rPr>
          <w:lang w:val="en-US" w:eastAsia="zh-CN"/>
        </w:rPr>
        <w:t>calibration assumptions</w:t>
      </w:r>
      <w:r w:rsidR="00345AB5" w:rsidRPr="002C288B">
        <w:rPr>
          <w:lang w:val="en-US" w:eastAsia="zh-CN"/>
        </w:rPr>
        <w:t>,</w:t>
      </w:r>
      <w:r w:rsidR="00321E3A" w:rsidRPr="002C288B">
        <w:rPr>
          <w:lang w:val="en-US" w:eastAsia="zh-CN"/>
        </w:rPr>
        <w:t xml:space="preserve"> and </w:t>
      </w:r>
      <w:r w:rsidR="00995DA2" w:rsidRPr="002C288B">
        <w:rPr>
          <w:lang w:val="en-US" w:eastAsia="zh-CN"/>
        </w:rPr>
        <w:t xml:space="preserve">complete </w:t>
      </w:r>
      <w:r w:rsidR="00321E3A" w:rsidRPr="002C288B">
        <w:rPr>
          <w:lang w:val="en-US" w:eastAsia="zh-CN"/>
        </w:rPr>
        <w:t>calibration</w:t>
      </w:r>
      <w:r w:rsidR="00A15BE2" w:rsidRPr="002C288B">
        <w:rPr>
          <w:lang w:val="en-US" w:eastAsia="zh-CN"/>
        </w:rPr>
        <w:t>s</w:t>
      </w:r>
      <w:r w:rsidR="00321E3A" w:rsidRPr="002C288B">
        <w:rPr>
          <w:lang w:val="en-US" w:eastAsia="zh-CN"/>
        </w:rPr>
        <w:t xml:space="preserve"> on the channel models</w:t>
      </w:r>
      <w:r w:rsidR="00995DA2" w:rsidRPr="002C288B">
        <w:rPr>
          <w:lang w:val="en-US" w:eastAsia="zh-CN"/>
        </w:rPr>
        <w:t xml:space="preserve"> for </w:t>
      </w:r>
      <w:r w:rsidR="00A62FEE">
        <w:rPr>
          <w:lang w:val="en-US" w:eastAsia="zh-CN"/>
        </w:rPr>
        <w:t xml:space="preserve">high </w:t>
      </w:r>
      <w:r w:rsidR="00001BFA">
        <w:rPr>
          <w:lang w:val="en-US" w:eastAsia="zh-CN"/>
        </w:rPr>
        <w:t>priority</w:t>
      </w:r>
      <w:r w:rsidR="00995DA2" w:rsidRPr="002C288B">
        <w:rPr>
          <w:lang w:val="en-US" w:eastAsia="zh-CN"/>
        </w:rPr>
        <w:t xml:space="preserve"> scenarios</w:t>
      </w:r>
    </w:p>
    <w:p w14:paraId="18E4C2CE" w14:textId="77777777" w:rsidR="00520093" w:rsidRPr="002C288B" w:rsidRDefault="00520093" w:rsidP="00520093">
      <w:pPr>
        <w:numPr>
          <w:ilvl w:val="0"/>
          <w:numId w:val="34"/>
        </w:numPr>
        <w:spacing w:line="264" w:lineRule="atLeast"/>
        <w:jc w:val="both"/>
        <w:rPr>
          <w:lang w:val="en-US" w:eastAsia="zh-CN"/>
        </w:rPr>
      </w:pPr>
      <w:r w:rsidRPr="002C288B">
        <w:rPr>
          <w:lang w:val="en-US" w:eastAsia="zh-CN"/>
        </w:rPr>
        <w:t xml:space="preserve">Depending on the check point at RAN #105, additional study </w:t>
      </w:r>
      <w:r w:rsidR="002C288B">
        <w:rPr>
          <w:lang w:val="en-US" w:eastAsia="zh-CN"/>
        </w:rPr>
        <w:t>beyond channel modeling</w:t>
      </w:r>
      <w:r w:rsidR="002C288B" w:rsidRPr="002C288B">
        <w:rPr>
          <w:lang w:val="en-US" w:eastAsia="zh-CN"/>
        </w:rPr>
        <w:t xml:space="preserve"> </w:t>
      </w:r>
      <w:r w:rsidRPr="002C288B">
        <w:rPr>
          <w:lang w:val="en-US" w:eastAsia="zh-CN"/>
        </w:rPr>
        <w:t>can be included</w:t>
      </w:r>
    </w:p>
    <w:p w14:paraId="1B1220FF" w14:textId="77777777" w:rsidR="002F6934" w:rsidRPr="002C288B" w:rsidRDefault="002F6934" w:rsidP="002F6934">
      <w:pPr>
        <w:spacing w:line="264" w:lineRule="atLeast"/>
        <w:jc w:val="both"/>
        <w:rPr>
          <w:b/>
          <w:bCs/>
          <w:lang w:val="en-US" w:eastAsia="zh-CN"/>
        </w:rPr>
      </w:pPr>
      <w:r w:rsidRPr="002C288B">
        <w:rPr>
          <w:b/>
          <w:bCs/>
          <w:lang w:val="en-US" w:eastAsia="zh-CN"/>
        </w:rPr>
        <w:lastRenderedPageBreak/>
        <w:t>RAN1 #120bis (</w:t>
      </w:r>
      <w:r w:rsidR="00001BFA">
        <w:rPr>
          <w:b/>
          <w:bCs/>
          <w:lang w:val="en-US" w:eastAsia="zh-CN"/>
        </w:rPr>
        <w:t>April</w:t>
      </w:r>
      <w:r w:rsidRPr="002C288B">
        <w:rPr>
          <w:b/>
          <w:bCs/>
          <w:lang w:val="en-US" w:eastAsia="zh-CN"/>
        </w:rPr>
        <w:t xml:space="preserve"> 2025)</w:t>
      </w:r>
    </w:p>
    <w:p w14:paraId="2188870B" w14:textId="77777777" w:rsidR="007E0D53" w:rsidRPr="002C288B" w:rsidRDefault="007E0D53" w:rsidP="007E0D53">
      <w:pPr>
        <w:numPr>
          <w:ilvl w:val="0"/>
          <w:numId w:val="34"/>
        </w:numPr>
        <w:spacing w:line="264" w:lineRule="atLeast"/>
        <w:jc w:val="both"/>
        <w:rPr>
          <w:lang w:val="en-US" w:eastAsia="zh-CN"/>
        </w:rPr>
      </w:pPr>
      <w:r w:rsidRPr="002C288B">
        <w:rPr>
          <w:lang w:val="en-US" w:eastAsia="zh-CN"/>
        </w:rPr>
        <w:t xml:space="preserve">Agree on </w:t>
      </w:r>
    </w:p>
    <w:p w14:paraId="0DB17183" w14:textId="77777777" w:rsidR="007E0D53" w:rsidRPr="002C288B" w:rsidRDefault="00DF4C5F" w:rsidP="007E0D53">
      <w:pPr>
        <w:numPr>
          <w:ilvl w:val="1"/>
          <w:numId w:val="44"/>
        </w:numPr>
        <w:spacing w:line="264" w:lineRule="atLeast"/>
        <w:jc w:val="both"/>
        <w:rPr>
          <w:lang w:val="en-US" w:eastAsia="zh-CN"/>
        </w:rPr>
      </w:pPr>
      <w:r w:rsidRPr="002C288B">
        <w:rPr>
          <w:lang w:val="en-US" w:eastAsia="zh-CN"/>
        </w:rPr>
        <w:t xml:space="preserve">remaining details of </w:t>
      </w:r>
      <w:r w:rsidR="007E0D53" w:rsidRPr="002C288B">
        <w:rPr>
          <w:lang w:val="en-US" w:eastAsia="zh-CN"/>
        </w:rPr>
        <w:t>slow fading models for other scenarios</w:t>
      </w:r>
    </w:p>
    <w:p w14:paraId="6B5C7120" w14:textId="77777777" w:rsidR="007E0D53" w:rsidRPr="002C288B" w:rsidRDefault="00DF4C5F" w:rsidP="007E0D53">
      <w:pPr>
        <w:numPr>
          <w:ilvl w:val="1"/>
          <w:numId w:val="44"/>
        </w:numPr>
        <w:spacing w:line="264" w:lineRule="atLeast"/>
        <w:jc w:val="both"/>
        <w:rPr>
          <w:lang w:val="en-US" w:eastAsia="zh-CN"/>
        </w:rPr>
      </w:pPr>
      <w:r w:rsidRPr="002C288B">
        <w:rPr>
          <w:lang w:val="en-US" w:eastAsia="zh-CN"/>
        </w:rPr>
        <w:t xml:space="preserve">remaining details of </w:t>
      </w:r>
      <w:r w:rsidR="007E0D53" w:rsidRPr="002C288B">
        <w:rPr>
          <w:lang w:val="en-US" w:eastAsia="zh-CN"/>
        </w:rPr>
        <w:t>fast fading models for other scenarios</w:t>
      </w:r>
    </w:p>
    <w:p w14:paraId="546CBDDA" w14:textId="77777777" w:rsidR="007E0D53" w:rsidRPr="002C288B" w:rsidRDefault="00DF4C5F" w:rsidP="007E0D53">
      <w:pPr>
        <w:numPr>
          <w:ilvl w:val="1"/>
          <w:numId w:val="44"/>
        </w:numPr>
        <w:spacing w:line="264" w:lineRule="atLeast"/>
        <w:jc w:val="both"/>
        <w:rPr>
          <w:lang w:val="en-US" w:eastAsia="zh-CN"/>
        </w:rPr>
      </w:pPr>
      <w:r w:rsidRPr="002C288B">
        <w:rPr>
          <w:lang w:val="en-US" w:eastAsia="zh-CN"/>
        </w:rPr>
        <w:t xml:space="preserve">remaining details of </w:t>
      </w:r>
      <w:r w:rsidR="007E0D53" w:rsidRPr="002C288B">
        <w:rPr>
          <w:lang w:val="en-US" w:eastAsia="zh-CN"/>
        </w:rPr>
        <w:t>spatial consistency models for other scenarios</w:t>
      </w:r>
    </w:p>
    <w:p w14:paraId="6ABC3D51" w14:textId="77777777" w:rsidR="00321E3A" w:rsidRPr="002C288B" w:rsidRDefault="00321E3A" w:rsidP="00321E3A">
      <w:pPr>
        <w:numPr>
          <w:ilvl w:val="0"/>
          <w:numId w:val="34"/>
        </w:numPr>
        <w:spacing w:line="264" w:lineRule="atLeast"/>
        <w:jc w:val="both"/>
        <w:rPr>
          <w:lang w:val="en-US" w:eastAsia="zh-CN"/>
        </w:rPr>
      </w:pPr>
      <w:r w:rsidRPr="002C288B">
        <w:rPr>
          <w:lang w:val="en-US" w:eastAsia="zh-CN"/>
        </w:rPr>
        <w:t>Continue calibration on the channel models</w:t>
      </w:r>
    </w:p>
    <w:p w14:paraId="5289468F" w14:textId="77777777" w:rsidR="00520093" w:rsidRPr="002C288B" w:rsidRDefault="00520093" w:rsidP="00520093">
      <w:pPr>
        <w:numPr>
          <w:ilvl w:val="0"/>
          <w:numId w:val="34"/>
        </w:numPr>
        <w:spacing w:line="264" w:lineRule="atLeast"/>
        <w:jc w:val="both"/>
        <w:rPr>
          <w:lang w:val="en-US" w:eastAsia="zh-CN"/>
        </w:rPr>
      </w:pPr>
      <w:r w:rsidRPr="002C288B">
        <w:rPr>
          <w:lang w:val="en-US" w:eastAsia="zh-CN"/>
        </w:rPr>
        <w:t xml:space="preserve">Depending on the check point at RAN #105, additional study </w:t>
      </w:r>
      <w:r w:rsidR="002C288B">
        <w:rPr>
          <w:lang w:val="en-US" w:eastAsia="zh-CN"/>
        </w:rPr>
        <w:t>beyond channel modeling</w:t>
      </w:r>
      <w:r w:rsidR="002C288B" w:rsidRPr="002C288B">
        <w:rPr>
          <w:lang w:val="en-US" w:eastAsia="zh-CN"/>
        </w:rPr>
        <w:t xml:space="preserve"> </w:t>
      </w:r>
      <w:r w:rsidRPr="002C288B">
        <w:rPr>
          <w:lang w:val="en-US" w:eastAsia="zh-CN"/>
        </w:rPr>
        <w:t>can be included</w:t>
      </w:r>
    </w:p>
    <w:p w14:paraId="7764B8A2" w14:textId="77777777" w:rsidR="002F6934" w:rsidRPr="002C288B" w:rsidRDefault="002F6934" w:rsidP="002F6934">
      <w:pPr>
        <w:spacing w:line="264" w:lineRule="atLeast"/>
        <w:jc w:val="both"/>
        <w:rPr>
          <w:b/>
          <w:bCs/>
          <w:lang w:val="en-US" w:eastAsia="zh-CN"/>
        </w:rPr>
      </w:pPr>
      <w:r w:rsidRPr="002C288B">
        <w:rPr>
          <w:b/>
          <w:bCs/>
          <w:lang w:val="en-US" w:eastAsia="zh-CN"/>
        </w:rPr>
        <w:t>RAN1 #121 (May 2025)</w:t>
      </w:r>
    </w:p>
    <w:p w14:paraId="6E0C1323" w14:textId="77777777" w:rsidR="00321E3A" w:rsidRPr="002C288B" w:rsidRDefault="00321E3A" w:rsidP="00321E3A">
      <w:pPr>
        <w:numPr>
          <w:ilvl w:val="0"/>
          <w:numId w:val="34"/>
        </w:numPr>
        <w:spacing w:line="264" w:lineRule="atLeast"/>
        <w:jc w:val="both"/>
        <w:rPr>
          <w:lang w:val="en-US" w:eastAsia="zh-CN"/>
        </w:rPr>
      </w:pPr>
      <w:r w:rsidRPr="002C288B">
        <w:rPr>
          <w:lang w:val="en-US" w:eastAsia="zh-CN"/>
        </w:rPr>
        <w:t>Finalize all remaining details of the channel model</w:t>
      </w:r>
      <w:r w:rsidR="00D9316F" w:rsidRPr="002C288B">
        <w:rPr>
          <w:lang w:val="en-US" w:eastAsia="zh-CN"/>
        </w:rPr>
        <w:t>ing</w:t>
      </w:r>
      <w:r w:rsidR="009071C8" w:rsidRPr="002C288B">
        <w:rPr>
          <w:lang w:val="en-US" w:eastAsia="zh-CN"/>
        </w:rPr>
        <w:t xml:space="preserve"> </w:t>
      </w:r>
    </w:p>
    <w:p w14:paraId="60472252" w14:textId="77777777" w:rsidR="00321E3A" w:rsidRPr="002C288B" w:rsidRDefault="00321E3A" w:rsidP="00321E3A">
      <w:pPr>
        <w:numPr>
          <w:ilvl w:val="0"/>
          <w:numId w:val="34"/>
        </w:numPr>
        <w:spacing w:line="264" w:lineRule="atLeast"/>
        <w:jc w:val="both"/>
        <w:rPr>
          <w:lang w:val="en-US" w:eastAsia="zh-CN"/>
        </w:rPr>
      </w:pPr>
      <w:r w:rsidRPr="002C288B">
        <w:rPr>
          <w:lang w:val="en-US" w:eastAsia="zh-CN"/>
        </w:rPr>
        <w:t xml:space="preserve">Complete calibration on the channel models </w:t>
      </w:r>
    </w:p>
    <w:p w14:paraId="23FC8054" w14:textId="77777777" w:rsidR="00861B51" w:rsidRPr="002C288B" w:rsidRDefault="00861B51" w:rsidP="00321E3A">
      <w:pPr>
        <w:numPr>
          <w:ilvl w:val="0"/>
          <w:numId w:val="34"/>
        </w:numPr>
        <w:spacing w:line="264" w:lineRule="atLeast"/>
        <w:jc w:val="both"/>
        <w:rPr>
          <w:lang w:val="en-US" w:eastAsia="zh-CN"/>
        </w:rPr>
      </w:pPr>
      <w:r w:rsidRPr="002C288B">
        <w:rPr>
          <w:rFonts w:hint="eastAsia"/>
          <w:lang w:val="en-US" w:eastAsia="zh-CN"/>
        </w:rPr>
        <w:t>F</w:t>
      </w:r>
      <w:r w:rsidRPr="002C288B">
        <w:rPr>
          <w:lang w:val="en-US" w:eastAsia="zh-CN"/>
        </w:rPr>
        <w:t>inalize the CR to TR 38.901 for ISAC channel model</w:t>
      </w:r>
    </w:p>
    <w:p w14:paraId="28D3D682" w14:textId="77777777" w:rsidR="00AB5467" w:rsidRPr="002C288B" w:rsidRDefault="00710781" w:rsidP="00520093">
      <w:pPr>
        <w:numPr>
          <w:ilvl w:val="0"/>
          <w:numId w:val="34"/>
        </w:numPr>
        <w:spacing w:line="264" w:lineRule="atLeast"/>
        <w:jc w:val="both"/>
        <w:rPr>
          <w:lang w:val="en-US" w:eastAsia="zh-CN"/>
        </w:rPr>
      </w:pPr>
      <w:r w:rsidRPr="002C288B">
        <w:rPr>
          <w:lang w:val="en-US" w:eastAsia="zh-CN"/>
        </w:rPr>
        <w:t xml:space="preserve">Depending the check point at </w:t>
      </w:r>
      <w:r w:rsidR="003C64D5" w:rsidRPr="002C288B">
        <w:rPr>
          <w:lang w:val="en-US" w:eastAsia="zh-CN"/>
        </w:rPr>
        <w:t>RAN #105</w:t>
      </w:r>
      <w:r w:rsidR="00520093" w:rsidRPr="002C288B">
        <w:rPr>
          <w:lang w:val="en-US" w:eastAsia="zh-CN"/>
        </w:rPr>
        <w:t>, finalization on the additional study</w:t>
      </w:r>
      <w:r w:rsidR="002C288B">
        <w:rPr>
          <w:lang w:val="en-US" w:eastAsia="zh-CN"/>
        </w:rPr>
        <w:t xml:space="preserve"> beyond channel modeling</w:t>
      </w:r>
    </w:p>
    <w:p w14:paraId="61D8F159" w14:textId="77777777" w:rsidR="004817AC" w:rsidRDefault="004817AC" w:rsidP="00BB4E66">
      <w:pPr>
        <w:pStyle w:val="3GPPNormalText"/>
        <w:rPr>
          <w:rFonts w:eastAsia="等线"/>
          <w:szCs w:val="20"/>
          <w:lang w:val="en-GB" w:eastAsia="zh-CN"/>
        </w:rPr>
      </w:pPr>
    </w:p>
    <w:p w14:paraId="5AAFBF0B" w14:textId="77777777" w:rsidR="00051B46" w:rsidRDefault="00051B46" w:rsidP="00051B46">
      <w:pPr>
        <w:pStyle w:val="1"/>
        <w:pBdr>
          <w:top w:val="single" w:sz="12" w:space="4" w:color="auto"/>
        </w:pBdr>
        <w:ind w:left="431" w:hanging="431"/>
        <w:jc w:val="both"/>
        <w:rPr>
          <w:lang w:val="en-US"/>
        </w:rPr>
      </w:pPr>
      <w:r>
        <w:rPr>
          <w:lang w:val="en-US"/>
        </w:rPr>
        <w:t>Conclusion</w:t>
      </w:r>
    </w:p>
    <w:p w14:paraId="2340EF6D" w14:textId="77777777" w:rsidR="00051B46" w:rsidRDefault="00051B46" w:rsidP="00051B46">
      <w:pPr>
        <w:pStyle w:val="3GPPNormalText"/>
        <w:rPr>
          <w:rFonts w:eastAsia="等线"/>
          <w:szCs w:val="20"/>
          <w:lang w:val="en-GB" w:eastAsia="zh-CN"/>
        </w:rPr>
      </w:pPr>
      <w:r w:rsidRPr="00051B46">
        <w:rPr>
          <w:rFonts w:eastAsia="等线"/>
          <w:szCs w:val="20"/>
          <w:lang w:val="en-GB" w:eastAsia="zh-CN"/>
        </w:rPr>
        <w:t xml:space="preserve">This contribution provides an initial work plan for the new RAN1-led SI on Study on channel modelling for </w:t>
      </w:r>
      <w:r w:rsidR="006A11BC">
        <w:rPr>
          <w:rFonts w:eastAsia="等线"/>
          <w:szCs w:val="20"/>
          <w:lang w:val="en-GB" w:eastAsia="zh-CN"/>
        </w:rPr>
        <w:t>ISAC</w:t>
      </w:r>
      <w:r w:rsidRPr="00051B46">
        <w:rPr>
          <w:rFonts w:eastAsia="等线"/>
          <w:szCs w:val="20"/>
          <w:lang w:val="en-GB" w:eastAsia="zh-CN"/>
        </w:rPr>
        <w:t xml:space="preserve"> for NR. It is anticipated that this work plan may be revised and updated as the SI progresses to account for the technical progress and the views of RAN1 and the RAN Plenary. </w:t>
      </w:r>
    </w:p>
    <w:p w14:paraId="0D2DE7B1" w14:textId="77777777" w:rsidR="00051B46" w:rsidRPr="00051B46" w:rsidRDefault="00051B46" w:rsidP="00051B46">
      <w:pPr>
        <w:pStyle w:val="3GPPNormalText"/>
        <w:rPr>
          <w:rFonts w:eastAsia="等线"/>
          <w:szCs w:val="20"/>
          <w:lang w:val="en-GB" w:eastAsia="zh-CN"/>
        </w:rPr>
      </w:pPr>
    </w:p>
    <w:p w14:paraId="351E2288" w14:textId="77777777" w:rsidR="00B24292" w:rsidRPr="00CE5AB5" w:rsidRDefault="00EC10C0" w:rsidP="00CE5AB5">
      <w:pPr>
        <w:pStyle w:val="1"/>
        <w:numPr>
          <w:ilvl w:val="0"/>
          <w:numId w:val="0"/>
        </w:numPr>
        <w:ind w:left="567" w:hanging="567"/>
        <w:rPr>
          <w:lang w:val="en-US"/>
        </w:rPr>
      </w:pPr>
      <w:r w:rsidRPr="00AF7D02">
        <w:rPr>
          <w:lang w:val="en-US"/>
        </w:rPr>
        <w:t>References</w:t>
      </w:r>
      <w:bookmarkStart w:id="5" w:name="_Ref506568004"/>
    </w:p>
    <w:bookmarkEnd w:id="5"/>
    <w:p w14:paraId="601F7BD8" w14:textId="77777777" w:rsidR="00A90E7F" w:rsidRDefault="009071C8" w:rsidP="00DD66FA">
      <w:pPr>
        <w:widowControl w:val="0"/>
        <w:numPr>
          <w:ilvl w:val="0"/>
          <w:numId w:val="47"/>
        </w:numPr>
        <w:overflowPunct/>
        <w:autoSpaceDE/>
        <w:autoSpaceDN/>
        <w:adjustRightInd/>
        <w:jc w:val="both"/>
        <w:textAlignment w:val="auto"/>
      </w:pPr>
      <w:r>
        <w:t>RP</w:t>
      </w:r>
      <w:r w:rsidR="002F6934">
        <w:t>-2</w:t>
      </w:r>
      <w:r>
        <w:t>34069</w:t>
      </w:r>
      <w:r w:rsidR="002F6934">
        <w:t xml:space="preserve">, </w:t>
      </w:r>
      <w:r>
        <w:t>“</w:t>
      </w:r>
      <w:r w:rsidRPr="009071C8">
        <w:t xml:space="preserve">New SID: Study on channel modelling for Integrated Sensing </w:t>
      </w:r>
      <w:proofErr w:type="gramStart"/>
      <w:r w:rsidRPr="009071C8">
        <w:t>And</w:t>
      </w:r>
      <w:proofErr w:type="gramEnd"/>
      <w:r w:rsidRPr="009071C8">
        <w:t xml:space="preserve"> Communication (ISAC) for NR</w:t>
      </w:r>
      <w:r>
        <w:t>”</w:t>
      </w:r>
      <w:r w:rsidR="00DD66FA">
        <w:t xml:space="preserve">, </w:t>
      </w:r>
      <w:r w:rsidR="00DD66FA" w:rsidRPr="00EF115D">
        <w:t>Nokia, Nokia Shanghai Bell</w:t>
      </w:r>
    </w:p>
    <w:p w14:paraId="32DEEF67" w14:textId="19A0D1C9" w:rsidR="00DD66FA" w:rsidRDefault="00DD66FA" w:rsidP="00DD66FA">
      <w:pPr>
        <w:widowControl w:val="0"/>
        <w:numPr>
          <w:ilvl w:val="0"/>
          <w:numId w:val="47"/>
        </w:numPr>
        <w:overflowPunct/>
        <w:autoSpaceDE/>
        <w:autoSpaceDN/>
        <w:adjustRightInd/>
        <w:jc w:val="both"/>
        <w:textAlignment w:val="auto"/>
      </w:pPr>
      <w:r>
        <w:t xml:space="preserve">3GPP TR 38.901, </w:t>
      </w:r>
      <w:r w:rsidR="00014E9E">
        <w:t>“</w:t>
      </w:r>
      <w:r w:rsidRPr="00147F39">
        <w:t>Study on channel model for frequencies from 0.5 to 100 GHz</w:t>
      </w:r>
      <w:r>
        <w:t>, V17.1.0 (2024-01)</w:t>
      </w:r>
      <w:r w:rsidR="00014E9E">
        <w:t>”</w:t>
      </w:r>
    </w:p>
    <w:p w14:paraId="2D930568" w14:textId="5E7635FB" w:rsidR="00DD66FA" w:rsidRDefault="00DD66FA" w:rsidP="00DD66FA">
      <w:pPr>
        <w:widowControl w:val="0"/>
        <w:numPr>
          <w:ilvl w:val="0"/>
          <w:numId w:val="47"/>
        </w:numPr>
        <w:overflowPunct/>
        <w:autoSpaceDE/>
        <w:autoSpaceDN/>
        <w:adjustRightInd/>
        <w:jc w:val="both"/>
        <w:textAlignment w:val="auto"/>
      </w:pPr>
      <w:bookmarkStart w:id="6" w:name="_Hlk525744728"/>
      <w:r>
        <w:t>R1-</w:t>
      </w:r>
      <w:r w:rsidR="00771099">
        <w:t>2400575</w:t>
      </w:r>
      <w:r>
        <w:t xml:space="preserve">, </w:t>
      </w:r>
      <w:r w:rsidR="00014E9E">
        <w:t>“</w:t>
      </w:r>
      <w:r w:rsidR="00771099">
        <w:t xml:space="preserve">Discussion on </w:t>
      </w:r>
      <w:r w:rsidR="00014E9E">
        <w:t>CR to introduce channel model for ISAC”</w:t>
      </w:r>
      <w:r>
        <w:t>, Xiaomi, AT&amp;T</w:t>
      </w:r>
      <w:bookmarkEnd w:id="6"/>
    </w:p>
    <w:p w14:paraId="7C432917" w14:textId="77777777" w:rsidR="00DD66FA" w:rsidRPr="00DD66FA" w:rsidRDefault="00DD66FA" w:rsidP="002F6934">
      <w:pPr>
        <w:widowControl w:val="0"/>
        <w:overflowPunct/>
        <w:autoSpaceDE/>
        <w:autoSpaceDN/>
        <w:adjustRightInd/>
        <w:jc w:val="both"/>
        <w:textAlignment w:val="auto"/>
        <w:rPr>
          <w:lang w:eastAsia="zh-CN"/>
        </w:rPr>
      </w:pPr>
    </w:p>
    <w:sectPr w:rsidR="00DD66FA" w:rsidRPr="00DD66FA" w:rsidSect="00F26ED9">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6E5EF" w14:textId="77777777" w:rsidR="00831522" w:rsidRDefault="00831522">
      <w:r>
        <w:separator/>
      </w:r>
    </w:p>
  </w:endnote>
  <w:endnote w:type="continuationSeparator" w:id="0">
    <w:p w14:paraId="09A05E1C" w14:textId="77777777" w:rsidR="00831522" w:rsidRDefault="00831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7632" w14:textId="77777777" w:rsidR="00D04AF2" w:rsidRDefault="00D04AF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2C2179" w14:textId="77777777" w:rsidR="00D04AF2" w:rsidRDefault="00D04AF2"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5A9D" w14:textId="77777777" w:rsidR="00D04AF2" w:rsidRPr="00270202" w:rsidRDefault="00D04AF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55D56">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55D56">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F9B9D" w14:textId="77777777" w:rsidR="00831522" w:rsidRDefault="00831522">
      <w:r>
        <w:separator/>
      </w:r>
    </w:p>
  </w:footnote>
  <w:footnote w:type="continuationSeparator" w:id="0">
    <w:p w14:paraId="2A7C96D4" w14:textId="77777777" w:rsidR="00831522" w:rsidRDefault="00831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B1DCC" w14:textId="77777777" w:rsidR="00D04AF2" w:rsidRDefault="00D04AF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A4FE11A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052367"/>
    <w:multiLevelType w:val="hybridMultilevel"/>
    <w:tmpl w:val="9A9AA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FD43C6"/>
    <w:multiLevelType w:val="multilevel"/>
    <w:tmpl w:val="15FD43C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196626FC"/>
    <w:multiLevelType w:val="hybridMultilevel"/>
    <w:tmpl w:val="A956BA24"/>
    <w:lvl w:ilvl="0" w:tplc="DF544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815C2"/>
    <w:multiLevelType w:val="hybridMultilevel"/>
    <w:tmpl w:val="8612D70C"/>
    <w:lvl w:ilvl="0" w:tplc="92D44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971312"/>
    <w:multiLevelType w:val="hybridMultilevel"/>
    <w:tmpl w:val="439C3FB8"/>
    <w:lvl w:ilvl="0" w:tplc="1ECCD9B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6375E"/>
    <w:multiLevelType w:val="hybridMultilevel"/>
    <w:tmpl w:val="B82A976A"/>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7A1745"/>
    <w:multiLevelType w:val="hybridMultilevel"/>
    <w:tmpl w:val="C064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3"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3D92CC2"/>
    <w:multiLevelType w:val="hybridMultilevel"/>
    <w:tmpl w:val="8BC476CE"/>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C6227A"/>
    <w:multiLevelType w:val="hybridMultilevel"/>
    <w:tmpl w:val="9230A9E4"/>
    <w:lvl w:ilvl="0" w:tplc="22CEB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7D70B2"/>
    <w:multiLevelType w:val="hybridMultilevel"/>
    <w:tmpl w:val="635E9F64"/>
    <w:lvl w:ilvl="0" w:tplc="50F2CCEA">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4B391C"/>
    <w:multiLevelType w:val="hybridMultilevel"/>
    <w:tmpl w:val="2C9C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3C6476"/>
    <w:multiLevelType w:val="hybridMultilevel"/>
    <w:tmpl w:val="91A84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964705"/>
    <w:multiLevelType w:val="hybridMultilevel"/>
    <w:tmpl w:val="C206DD02"/>
    <w:lvl w:ilvl="0" w:tplc="50F2CCEA">
      <w:start w:val="1"/>
      <w:numFmt w:val="bullet"/>
      <w:lvlText w:val=""/>
      <w:lvlJc w:val="left"/>
      <w:pPr>
        <w:ind w:left="420" w:hanging="420"/>
      </w:pPr>
      <w:rPr>
        <w:rFonts w:ascii="Wingdings" w:hAnsi="Wingdings" w:hint="default"/>
      </w:rPr>
    </w:lvl>
    <w:lvl w:ilvl="1" w:tplc="7048109A">
      <w:start w:val="1"/>
      <w:numFmt w:val="bullet"/>
      <w:lvlText w:val="▪"/>
      <w:lvlJc w:val="left"/>
      <w:pPr>
        <w:ind w:left="840" w:hanging="420"/>
      </w:pPr>
      <w:rPr>
        <w:rFonts w:ascii="Arial" w:eastAsia="Malgun Gothic"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041A1A"/>
    <w:multiLevelType w:val="hybridMultilevel"/>
    <w:tmpl w:val="32B80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2FB1F5C"/>
    <w:multiLevelType w:val="hybridMultilevel"/>
    <w:tmpl w:val="AAE827A2"/>
    <w:lvl w:ilvl="0" w:tplc="50F2CCEA">
      <w:start w:val="1"/>
      <w:numFmt w:val="bullet"/>
      <w:lvlText w:val=""/>
      <w:lvlJc w:val="left"/>
      <w:pPr>
        <w:ind w:left="708" w:hanging="420"/>
      </w:pPr>
      <w:rPr>
        <w:rFonts w:ascii="Wingdings" w:hAnsi="Wingdings" w:hint="default"/>
      </w:rPr>
    </w:lvl>
    <w:lvl w:ilvl="1" w:tplc="7048109A">
      <w:start w:val="1"/>
      <w:numFmt w:val="bullet"/>
      <w:lvlText w:val="▪"/>
      <w:lvlJc w:val="left"/>
      <w:pPr>
        <w:ind w:left="1129" w:hanging="420"/>
      </w:pPr>
      <w:rPr>
        <w:rFonts w:ascii="Arial" w:eastAsia="Malgun Gothic" w:hAnsi="Arial"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9"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90702A"/>
    <w:multiLevelType w:val="hybridMultilevel"/>
    <w:tmpl w:val="86DE6BF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B03313C"/>
    <w:multiLevelType w:val="multilevel"/>
    <w:tmpl w:val="C21065B0"/>
    <w:numStyleLink w:val="3GPPListofBullets"/>
  </w:abstractNum>
  <w:abstractNum w:abstractNumId="46" w15:restartNumberingAfterBreak="0">
    <w:nsid w:val="762077E0"/>
    <w:multiLevelType w:val="hybridMultilevel"/>
    <w:tmpl w:val="2F4CE23A"/>
    <w:lvl w:ilvl="0" w:tplc="50F2CCEA">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
  </w:num>
  <w:num w:numId="3">
    <w:abstractNumId w:val="21"/>
  </w:num>
  <w:num w:numId="4">
    <w:abstractNumId w:val="22"/>
  </w:num>
  <w:num w:numId="5">
    <w:abstractNumId w:val="45"/>
  </w:num>
  <w:num w:numId="6">
    <w:abstractNumId w:val="19"/>
  </w:num>
  <w:num w:numId="7">
    <w:abstractNumId w:val="1"/>
  </w:num>
  <w:num w:numId="8">
    <w:abstractNumId w:val="49"/>
  </w:num>
  <w:num w:numId="9">
    <w:abstractNumId w:val="14"/>
  </w:num>
  <w:num w:numId="10">
    <w:abstractNumId w:val="23"/>
  </w:num>
  <w:num w:numId="11">
    <w:abstractNumId w:val="39"/>
  </w:num>
  <w:num w:numId="12">
    <w:abstractNumId w:val="43"/>
  </w:num>
  <w:num w:numId="13">
    <w:abstractNumId w:val="42"/>
  </w:num>
  <w:num w:numId="14">
    <w:abstractNumId w:val="11"/>
  </w:num>
  <w:num w:numId="15">
    <w:abstractNumId w:val="26"/>
  </w:num>
  <w:num w:numId="16">
    <w:abstractNumId w:val="24"/>
  </w:num>
  <w:num w:numId="17">
    <w:abstractNumId w:val="48"/>
  </w:num>
  <w:num w:numId="18">
    <w:abstractNumId w:val="44"/>
  </w:num>
  <w:num w:numId="19">
    <w:abstractNumId w:val="6"/>
  </w:num>
  <w:num w:numId="20">
    <w:abstractNumId w:val="35"/>
  </w:num>
  <w:num w:numId="21">
    <w:abstractNumId w:val="7"/>
  </w:num>
  <w:num w:numId="22">
    <w:abstractNumId w:val="47"/>
  </w:num>
  <w:num w:numId="23">
    <w:abstractNumId w:val="37"/>
  </w:num>
  <w:num w:numId="24">
    <w:abstractNumId w:val="34"/>
  </w:num>
  <w:num w:numId="25">
    <w:abstractNumId w:val="3"/>
  </w:num>
  <w:num w:numId="26">
    <w:abstractNumId w:val="29"/>
  </w:num>
  <w:num w:numId="27">
    <w:abstractNumId w:val="33"/>
  </w:num>
  <w:num w:numId="28">
    <w:abstractNumId w:val="27"/>
  </w:num>
  <w:num w:numId="29">
    <w:abstractNumId w:val="8"/>
  </w:num>
  <w:num w:numId="30">
    <w:abstractNumId w:val="28"/>
  </w:num>
  <w:num w:numId="31">
    <w:abstractNumId w:val="31"/>
  </w:num>
  <w:num w:numId="32">
    <w:abstractNumId w:val="16"/>
  </w:num>
  <w:num w:numId="33">
    <w:abstractNumId w:val="40"/>
  </w:num>
  <w:num w:numId="34">
    <w:abstractNumId w:val="9"/>
  </w:num>
  <w:num w:numId="35">
    <w:abstractNumId w:val="36"/>
  </w:num>
  <w:num w:numId="36">
    <w:abstractNumId w:val="46"/>
  </w:num>
  <w:num w:numId="37">
    <w:abstractNumId w:val="15"/>
  </w:num>
  <w:num w:numId="38">
    <w:abstractNumId w:val="30"/>
  </w:num>
  <w:num w:numId="39">
    <w:abstractNumId w:val="20"/>
  </w:num>
  <w:num w:numId="40">
    <w:abstractNumId w:val="41"/>
  </w:num>
  <w:num w:numId="41">
    <w:abstractNumId w:val="12"/>
  </w:num>
  <w:num w:numId="42">
    <w:abstractNumId w:val="25"/>
  </w:num>
  <w:num w:numId="43">
    <w:abstractNumId w:val="38"/>
  </w:num>
  <w:num w:numId="44">
    <w:abstractNumId w:val="5"/>
  </w:num>
  <w:num w:numId="45">
    <w:abstractNumId w:val="4"/>
  </w:num>
  <w:num w:numId="46">
    <w:abstractNumId w:val="32"/>
  </w:num>
  <w:num w:numId="47">
    <w:abstractNumId w:val="17"/>
  </w:num>
  <w:num w:numId="48">
    <w:abstractNumId w:val="10"/>
  </w:num>
  <w:num w:numId="4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4CA"/>
    <w:rsid w:val="00000515"/>
    <w:rsid w:val="000005D1"/>
    <w:rsid w:val="00000ECA"/>
    <w:rsid w:val="00000F2A"/>
    <w:rsid w:val="00000F62"/>
    <w:rsid w:val="00001027"/>
    <w:rsid w:val="0000112E"/>
    <w:rsid w:val="00001311"/>
    <w:rsid w:val="00001507"/>
    <w:rsid w:val="00001814"/>
    <w:rsid w:val="000019E4"/>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F4B"/>
    <w:rsid w:val="0000675B"/>
    <w:rsid w:val="00006780"/>
    <w:rsid w:val="00006BD4"/>
    <w:rsid w:val="00006C7A"/>
    <w:rsid w:val="0000722A"/>
    <w:rsid w:val="000072BD"/>
    <w:rsid w:val="0000792C"/>
    <w:rsid w:val="00007964"/>
    <w:rsid w:val="00007CEF"/>
    <w:rsid w:val="00007CF1"/>
    <w:rsid w:val="000101EF"/>
    <w:rsid w:val="000103DC"/>
    <w:rsid w:val="0001075C"/>
    <w:rsid w:val="00010C09"/>
    <w:rsid w:val="00010E97"/>
    <w:rsid w:val="00010FD1"/>
    <w:rsid w:val="00011703"/>
    <w:rsid w:val="00011897"/>
    <w:rsid w:val="00011F10"/>
    <w:rsid w:val="00012057"/>
    <w:rsid w:val="000120C5"/>
    <w:rsid w:val="000121B7"/>
    <w:rsid w:val="0001225E"/>
    <w:rsid w:val="000124D1"/>
    <w:rsid w:val="00012D90"/>
    <w:rsid w:val="000130DC"/>
    <w:rsid w:val="000130FE"/>
    <w:rsid w:val="0001321B"/>
    <w:rsid w:val="000132B8"/>
    <w:rsid w:val="0001338E"/>
    <w:rsid w:val="000137FF"/>
    <w:rsid w:val="00013956"/>
    <w:rsid w:val="00013B63"/>
    <w:rsid w:val="00013DA2"/>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6B8"/>
    <w:rsid w:val="000228C4"/>
    <w:rsid w:val="000231BE"/>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5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CE5"/>
    <w:rsid w:val="00033E5C"/>
    <w:rsid w:val="000344F5"/>
    <w:rsid w:val="00034539"/>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8DA"/>
    <w:rsid w:val="00062919"/>
    <w:rsid w:val="000629E3"/>
    <w:rsid w:val="00062AE3"/>
    <w:rsid w:val="00062D4A"/>
    <w:rsid w:val="00062EBA"/>
    <w:rsid w:val="00063044"/>
    <w:rsid w:val="0006326D"/>
    <w:rsid w:val="00063485"/>
    <w:rsid w:val="00063655"/>
    <w:rsid w:val="000637DF"/>
    <w:rsid w:val="00063F57"/>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7"/>
    <w:rsid w:val="00075C81"/>
    <w:rsid w:val="00076B8A"/>
    <w:rsid w:val="00077208"/>
    <w:rsid w:val="00077579"/>
    <w:rsid w:val="00077CCC"/>
    <w:rsid w:val="00077D69"/>
    <w:rsid w:val="00077E0C"/>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94C"/>
    <w:rsid w:val="00086A9C"/>
    <w:rsid w:val="00086B50"/>
    <w:rsid w:val="00086C4D"/>
    <w:rsid w:val="00086CF2"/>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671"/>
    <w:rsid w:val="00095920"/>
    <w:rsid w:val="00095B2D"/>
    <w:rsid w:val="00095B3D"/>
    <w:rsid w:val="00095E8E"/>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DE"/>
    <w:rsid w:val="000A4A2E"/>
    <w:rsid w:val="000A4B74"/>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BFB"/>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7B"/>
    <w:rsid w:val="000C7702"/>
    <w:rsid w:val="000C79E6"/>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16"/>
    <w:rsid w:val="000D2627"/>
    <w:rsid w:val="000D2AD5"/>
    <w:rsid w:val="000D2AE0"/>
    <w:rsid w:val="000D2CE3"/>
    <w:rsid w:val="000D2EA5"/>
    <w:rsid w:val="000D3501"/>
    <w:rsid w:val="000D35D4"/>
    <w:rsid w:val="000D362A"/>
    <w:rsid w:val="000D37FA"/>
    <w:rsid w:val="000D3A6C"/>
    <w:rsid w:val="000D3AD1"/>
    <w:rsid w:val="000D3B1D"/>
    <w:rsid w:val="000D3DEE"/>
    <w:rsid w:val="000D4324"/>
    <w:rsid w:val="000D446D"/>
    <w:rsid w:val="000D44D7"/>
    <w:rsid w:val="000D46EE"/>
    <w:rsid w:val="000D47C7"/>
    <w:rsid w:val="000D4815"/>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E3"/>
    <w:rsid w:val="000E279B"/>
    <w:rsid w:val="000E297C"/>
    <w:rsid w:val="000E2A4C"/>
    <w:rsid w:val="000E2B16"/>
    <w:rsid w:val="000E2B8A"/>
    <w:rsid w:val="000E3075"/>
    <w:rsid w:val="000E32B4"/>
    <w:rsid w:val="000E3358"/>
    <w:rsid w:val="000E34E6"/>
    <w:rsid w:val="000E372B"/>
    <w:rsid w:val="000E38ED"/>
    <w:rsid w:val="000E3F84"/>
    <w:rsid w:val="000E401D"/>
    <w:rsid w:val="000E4592"/>
    <w:rsid w:val="000E471D"/>
    <w:rsid w:val="000E48CD"/>
    <w:rsid w:val="000E4ACA"/>
    <w:rsid w:val="000E4BC7"/>
    <w:rsid w:val="000E4C9B"/>
    <w:rsid w:val="000E4D01"/>
    <w:rsid w:val="000E51DC"/>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3A3"/>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8AA"/>
    <w:rsid w:val="001118CD"/>
    <w:rsid w:val="001118CF"/>
    <w:rsid w:val="001119CC"/>
    <w:rsid w:val="00111AD9"/>
    <w:rsid w:val="00111BAD"/>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6DFB"/>
    <w:rsid w:val="001274AC"/>
    <w:rsid w:val="001275E6"/>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F8"/>
    <w:rsid w:val="00136F19"/>
    <w:rsid w:val="001370F1"/>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935"/>
    <w:rsid w:val="00142AA1"/>
    <w:rsid w:val="00142E42"/>
    <w:rsid w:val="0014332C"/>
    <w:rsid w:val="001433C9"/>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9C1"/>
    <w:rsid w:val="00145CFA"/>
    <w:rsid w:val="00145EAD"/>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BC"/>
    <w:rsid w:val="0015449B"/>
    <w:rsid w:val="001544AB"/>
    <w:rsid w:val="0015468D"/>
    <w:rsid w:val="00154713"/>
    <w:rsid w:val="00154B50"/>
    <w:rsid w:val="001550EA"/>
    <w:rsid w:val="001559D7"/>
    <w:rsid w:val="00155A4A"/>
    <w:rsid w:val="00155F7A"/>
    <w:rsid w:val="00156260"/>
    <w:rsid w:val="001564C8"/>
    <w:rsid w:val="001564FB"/>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7036"/>
    <w:rsid w:val="00177071"/>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754"/>
    <w:rsid w:val="001B45CE"/>
    <w:rsid w:val="001B4A66"/>
    <w:rsid w:val="001B5332"/>
    <w:rsid w:val="001B53B3"/>
    <w:rsid w:val="001B54E9"/>
    <w:rsid w:val="001B579F"/>
    <w:rsid w:val="001B57DF"/>
    <w:rsid w:val="001B5C16"/>
    <w:rsid w:val="001B5F67"/>
    <w:rsid w:val="001B6488"/>
    <w:rsid w:val="001B6848"/>
    <w:rsid w:val="001B6AAB"/>
    <w:rsid w:val="001B6C77"/>
    <w:rsid w:val="001B6E53"/>
    <w:rsid w:val="001B70CF"/>
    <w:rsid w:val="001B716B"/>
    <w:rsid w:val="001B748B"/>
    <w:rsid w:val="001B7EEC"/>
    <w:rsid w:val="001C002C"/>
    <w:rsid w:val="001C003A"/>
    <w:rsid w:val="001C0085"/>
    <w:rsid w:val="001C027A"/>
    <w:rsid w:val="001C04C8"/>
    <w:rsid w:val="001C04E1"/>
    <w:rsid w:val="001C0518"/>
    <w:rsid w:val="001C063F"/>
    <w:rsid w:val="001C0883"/>
    <w:rsid w:val="001C144B"/>
    <w:rsid w:val="001C1684"/>
    <w:rsid w:val="001C16A9"/>
    <w:rsid w:val="001C191F"/>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4001"/>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8A3"/>
    <w:rsid w:val="001C6B14"/>
    <w:rsid w:val="001C6E88"/>
    <w:rsid w:val="001C7185"/>
    <w:rsid w:val="001C78F1"/>
    <w:rsid w:val="001C7AB6"/>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C2C"/>
    <w:rsid w:val="001D4F24"/>
    <w:rsid w:val="001D506F"/>
    <w:rsid w:val="001D57BC"/>
    <w:rsid w:val="001D5BED"/>
    <w:rsid w:val="001D6016"/>
    <w:rsid w:val="001D603C"/>
    <w:rsid w:val="001D63DF"/>
    <w:rsid w:val="001D6933"/>
    <w:rsid w:val="001D6A53"/>
    <w:rsid w:val="001D6E61"/>
    <w:rsid w:val="001D6F30"/>
    <w:rsid w:val="001D6FB4"/>
    <w:rsid w:val="001D70D3"/>
    <w:rsid w:val="001D712D"/>
    <w:rsid w:val="001D7260"/>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98"/>
    <w:rsid w:val="0021367A"/>
    <w:rsid w:val="00213851"/>
    <w:rsid w:val="00213AF9"/>
    <w:rsid w:val="002146F8"/>
    <w:rsid w:val="00214D5A"/>
    <w:rsid w:val="00214E0D"/>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76F"/>
    <w:rsid w:val="002378F1"/>
    <w:rsid w:val="00237C6F"/>
    <w:rsid w:val="00237D22"/>
    <w:rsid w:val="0024026C"/>
    <w:rsid w:val="0024044A"/>
    <w:rsid w:val="00240B7D"/>
    <w:rsid w:val="00240F76"/>
    <w:rsid w:val="0024103F"/>
    <w:rsid w:val="0024104D"/>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21F2"/>
    <w:rsid w:val="002424E3"/>
    <w:rsid w:val="0024275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5F5"/>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871"/>
    <w:rsid w:val="00255A43"/>
    <w:rsid w:val="00255C71"/>
    <w:rsid w:val="00255D02"/>
    <w:rsid w:val="00255D58"/>
    <w:rsid w:val="00255E25"/>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C39"/>
    <w:rsid w:val="00266F5D"/>
    <w:rsid w:val="002670A6"/>
    <w:rsid w:val="0026716C"/>
    <w:rsid w:val="0026748C"/>
    <w:rsid w:val="002676F7"/>
    <w:rsid w:val="002678FE"/>
    <w:rsid w:val="0027015B"/>
    <w:rsid w:val="00270202"/>
    <w:rsid w:val="00270893"/>
    <w:rsid w:val="00270C63"/>
    <w:rsid w:val="00270C98"/>
    <w:rsid w:val="00270E57"/>
    <w:rsid w:val="00270EF3"/>
    <w:rsid w:val="00271308"/>
    <w:rsid w:val="00271461"/>
    <w:rsid w:val="0027153D"/>
    <w:rsid w:val="00271738"/>
    <w:rsid w:val="0027193C"/>
    <w:rsid w:val="00271943"/>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403"/>
    <w:rsid w:val="0029178F"/>
    <w:rsid w:val="00291B01"/>
    <w:rsid w:val="00292235"/>
    <w:rsid w:val="00292CC7"/>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30"/>
    <w:rsid w:val="002B6890"/>
    <w:rsid w:val="002B6949"/>
    <w:rsid w:val="002B694E"/>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2DE"/>
    <w:rsid w:val="002C23E6"/>
    <w:rsid w:val="002C27C7"/>
    <w:rsid w:val="002C288B"/>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A54"/>
    <w:rsid w:val="002D4B11"/>
    <w:rsid w:val="002D4E37"/>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E7F27"/>
    <w:rsid w:val="002F0045"/>
    <w:rsid w:val="002F00F0"/>
    <w:rsid w:val="002F025B"/>
    <w:rsid w:val="002F0292"/>
    <w:rsid w:val="002F0684"/>
    <w:rsid w:val="002F0ADB"/>
    <w:rsid w:val="002F0F9D"/>
    <w:rsid w:val="002F11EF"/>
    <w:rsid w:val="002F17A3"/>
    <w:rsid w:val="002F2508"/>
    <w:rsid w:val="002F29D2"/>
    <w:rsid w:val="002F2AE0"/>
    <w:rsid w:val="002F2BB7"/>
    <w:rsid w:val="002F2D97"/>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B57"/>
    <w:rsid w:val="002F5DC5"/>
    <w:rsid w:val="002F5FDA"/>
    <w:rsid w:val="002F60BF"/>
    <w:rsid w:val="002F619C"/>
    <w:rsid w:val="002F6319"/>
    <w:rsid w:val="002F6693"/>
    <w:rsid w:val="002F68F3"/>
    <w:rsid w:val="002F693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B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4373"/>
    <w:rsid w:val="00304549"/>
    <w:rsid w:val="00304AC5"/>
    <w:rsid w:val="00304BB6"/>
    <w:rsid w:val="00304FCA"/>
    <w:rsid w:val="00305410"/>
    <w:rsid w:val="00306079"/>
    <w:rsid w:val="003064B4"/>
    <w:rsid w:val="003065FB"/>
    <w:rsid w:val="003068F4"/>
    <w:rsid w:val="00306AAE"/>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54E"/>
    <w:rsid w:val="003137A0"/>
    <w:rsid w:val="003137ED"/>
    <w:rsid w:val="00313AFB"/>
    <w:rsid w:val="00313C4F"/>
    <w:rsid w:val="00313EE1"/>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443F"/>
    <w:rsid w:val="0033458F"/>
    <w:rsid w:val="003349C1"/>
    <w:rsid w:val="00335250"/>
    <w:rsid w:val="00335664"/>
    <w:rsid w:val="0033592C"/>
    <w:rsid w:val="003359AA"/>
    <w:rsid w:val="00335A4F"/>
    <w:rsid w:val="00335D5D"/>
    <w:rsid w:val="00335DF1"/>
    <w:rsid w:val="00335E2A"/>
    <w:rsid w:val="00336225"/>
    <w:rsid w:val="00336780"/>
    <w:rsid w:val="003367C5"/>
    <w:rsid w:val="003370D3"/>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668E"/>
    <w:rsid w:val="00346D3D"/>
    <w:rsid w:val="00346D53"/>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2A4"/>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E8A"/>
    <w:rsid w:val="00365351"/>
    <w:rsid w:val="0036561B"/>
    <w:rsid w:val="00365A9C"/>
    <w:rsid w:val="0036616D"/>
    <w:rsid w:val="003666AD"/>
    <w:rsid w:val="00366B92"/>
    <w:rsid w:val="00366C57"/>
    <w:rsid w:val="00366FD7"/>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BC"/>
    <w:rsid w:val="00374804"/>
    <w:rsid w:val="0037495B"/>
    <w:rsid w:val="00374A79"/>
    <w:rsid w:val="00374C6F"/>
    <w:rsid w:val="00374E17"/>
    <w:rsid w:val="00374F06"/>
    <w:rsid w:val="00374F99"/>
    <w:rsid w:val="003755F9"/>
    <w:rsid w:val="00375AE6"/>
    <w:rsid w:val="00375FFC"/>
    <w:rsid w:val="003760A2"/>
    <w:rsid w:val="003764FA"/>
    <w:rsid w:val="00376A49"/>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A06"/>
    <w:rsid w:val="003B41C1"/>
    <w:rsid w:val="003B43C8"/>
    <w:rsid w:val="003B4482"/>
    <w:rsid w:val="003B4FC5"/>
    <w:rsid w:val="003B5332"/>
    <w:rsid w:val="003B5699"/>
    <w:rsid w:val="003B570F"/>
    <w:rsid w:val="003B582E"/>
    <w:rsid w:val="003B5B57"/>
    <w:rsid w:val="003B5B7E"/>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5D9"/>
    <w:rsid w:val="003C0759"/>
    <w:rsid w:val="003C07D7"/>
    <w:rsid w:val="003C0985"/>
    <w:rsid w:val="003C0D37"/>
    <w:rsid w:val="003C0F27"/>
    <w:rsid w:val="003C182F"/>
    <w:rsid w:val="003C1B5D"/>
    <w:rsid w:val="003C1DCF"/>
    <w:rsid w:val="003C1E66"/>
    <w:rsid w:val="003C1EC9"/>
    <w:rsid w:val="003C2B0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304"/>
    <w:rsid w:val="003E13F6"/>
    <w:rsid w:val="003E15AA"/>
    <w:rsid w:val="003E1748"/>
    <w:rsid w:val="003E1799"/>
    <w:rsid w:val="003E1B83"/>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CDB"/>
    <w:rsid w:val="003E4D9B"/>
    <w:rsid w:val="003E4E43"/>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2B"/>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A97"/>
    <w:rsid w:val="00410B9D"/>
    <w:rsid w:val="00410CD7"/>
    <w:rsid w:val="00410D0A"/>
    <w:rsid w:val="00410DA8"/>
    <w:rsid w:val="00411230"/>
    <w:rsid w:val="00411233"/>
    <w:rsid w:val="00411735"/>
    <w:rsid w:val="00411792"/>
    <w:rsid w:val="004118C9"/>
    <w:rsid w:val="00411931"/>
    <w:rsid w:val="0041195D"/>
    <w:rsid w:val="00412243"/>
    <w:rsid w:val="00412588"/>
    <w:rsid w:val="00412697"/>
    <w:rsid w:val="00412F8D"/>
    <w:rsid w:val="004132C9"/>
    <w:rsid w:val="00413369"/>
    <w:rsid w:val="00413AA2"/>
    <w:rsid w:val="00413AE3"/>
    <w:rsid w:val="00413BEC"/>
    <w:rsid w:val="00413D44"/>
    <w:rsid w:val="00414129"/>
    <w:rsid w:val="004142CD"/>
    <w:rsid w:val="004142F5"/>
    <w:rsid w:val="004145AE"/>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B5"/>
    <w:rsid w:val="004242CC"/>
    <w:rsid w:val="00424503"/>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B32"/>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3FC3"/>
    <w:rsid w:val="004543E4"/>
    <w:rsid w:val="004548E5"/>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8AC"/>
    <w:rsid w:val="00477CB9"/>
    <w:rsid w:val="004801FB"/>
    <w:rsid w:val="004803A9"/>
    <w:rsid w:val="004807D5"/>
    <w:rsid w:val="00480B03"/>
    <w:rsid w:val="00480CD7"/>
    <w:rsid w:val="004810EC"/>
    <w:rsid w:val="00481289"/>
    <w:rsid w:val="004813D5"/>
    <w:rsid w:val="004814F6"/>
    <w:rsid w:val="004814FF"/>
    <w:rsid w:val="00481607"/>
    <w:rsid w:val="004817AC"/>
    <w:rsid w:val="004817FC"/>
    <w:rsid w:val="00481A65"/>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F6"/>
    <w:rsid w:val="00491742"/>
    <w:rsid w:val="004918A0"/>
    <w:rsid w:val="00491B91"/>
    <w:rsid w:val="00491DA1"/>
    <w:rsid w:val="004924E5"/>
    <w:rsid w:val="00492619"/>
    <w:rsid w:val="004931BF"/>
    <w:rsid w:val="0049349F"/>
    <w:rsid w:val="004935A4"/>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6E"/>
    <w:rsid w:val="004A4635"/>
    <w:rsid w:val="004A4900"/>
    <w:rsid w:val="004A491E"/>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AC0"/>
    <w:rsid w:val="004A705C"/>
    <w:rsid w:val="004A717D"/>
    <w:rsid w:val="004A7276"/>
    <w:rsid w:val="004A7464"/>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FB0"/>
    <w:rsid w:val="004B2272"/>
    <w:rsid w:val="004B23FA"/>
    <w:rsid w:val="004B2565"/>
    <w:rsid w:val="004B266D"/>
    <w:rsid w:val="004B268E"/>
    <w:rsid w:val="004B2700"/>
    <w:rsid w:val="004B2B31"/>
    <w:rsid w:val="004B2C33"/>
    <w:rsid w:val="004B2CDB"/>
    <w:rsid w:val="004B304E"/>
    <w:rsid w:val="004B339D"/>
    <w:rsid w:val="004B34EF"/>
    <w:rsid w:val="004B3567"/>
    <w:rsid w:val="004B3598"/>
    <w:rsid w:val="004B35F5"/>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2F"/>
    <w:rsid w:val="004D02A3"/>
    <w:rsid w:val="004D02B7"/>
    <w:rsid w:val="004D09BA"/>
    <w:rsid w:val="004D0A0E"/>
    <w:rsid w:val="004D0CA1"/>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9D7"/>
    <w:rsid w:val="004F0B88"/>
    <w:rsid w:val="004F0C82"/>
    <w:rsid w:val="004F1051"/>
    <w:rsid w:val="004F133C"/>
    <w:rsid w:val="004F13D2"/>
    <w:rsid w:val="004F1A00"/>
    <w:rsid w:val="004F1D32"/>
    <w:rsid w:val="004F1E7B"/>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E67"/>
    <w:rsid w:val="00512182"/>
    <w:rsid w:val="00512747"/>
    <w:rsid w:val="005128FF"/>
    <w:rsid w:val="00512A11"/>
    <w:rsid w:val="00512EF3"/>
    <w:rsid w:val="00513016"/>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70E"/>
    <w:rsid w:val="00517A27"/>
    <w:rsid w:val="00517C91"/>
    <w:rsid w:val="0052001B"/>
    <w:rsid w:val="00520093"/>
    <w:rsid w:val="005205C8"/>
    <w:rsid w:val="005206F7"/>
    <w:rsid w:val="0052078D"/>
    <w:rsid w:val="00520C25"/>
    <w:rsid w:val="0052140B"/>
    <w:rsid w:val="00521490"/>
    <w:rsid w:val="005218F2"/>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B49"/>
    <w:rsid w:val="00536F6C"/>
    <w:rsid w:val="0053742B"/>
    <w:rsid w:val="005374DA"/>
    <w:rsid w:val="005375E9"/>
    <w:rsid w:val="00537942"/>
    <w:rsid w:val="00537AB9"/>
    <w:rsid w:val="00537BE9"/>
    <w:rsid w:val="00537E22"/>
    <w:rsid w:val="00540147"/>
    <w:rsid w:val="005407CC"/>
    <w:rsid w:val="00540A18"/>
    <w:rsid w:val="00540BCD"/>
    <w:rsid w:val="00540EB6"/>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A86"/>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2DB2"/>
    <w:rsid w:val="00563516"/>
    <w:rsid w:val="00563855"/>
    <w:rsid w:val="00563E25"/>
    <w:rsid w:val="00563E6E"/>
    <w:rsid w:val="00563FD2"/>
    <w:rsid w:val="0056434D"/>
    <w:rsid w:val="00564909"/>
    <w:rsid w:val="00564D9B"/>
    <w:rsid w:val="005651F7"/>
    <w:rsid w:val="005655BE"/>
    <w:rsid w:val="00565679"/>
    <w:rsid w:val="00565813"/>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80A"/>
    <w:rsid w:val="005738B8"/>
    <w:rsid w:val="00573948"/>
    <w:rsid w:val="00573BB0"/>
    <w:rsid w:val="00573D1D"/>
    <w:rsid w:val="00573D2B"/>
    <w:rsid w:val="00573F24"/>
    <w:rsid w:val="00574167"/>
    <w:rsid w:val="00574278"/>
    <w:rsid w:val="00574454"/>
    <w:rsid w:val="0057467C"/>
    <w:rsid w:val="00574694"/>
    <w:rsid w:val="00574886"/>
    <w:rsid w:val="00574A09"/>
    <w:rsid w:val="00574B86"/>
    <w:rsid w:val="00574BEB"/>
    <w:rsid w:val="00574CD5"/>
    <w:rsid w:val="00574D68"/>
    <w:rsid w:val="00574E70"/>
    <w:rsid w:val="00574F15"/>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45C"/>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F6"/>
    <w:rsid w:val="00590C6E"/>
    <w:rsid w:val="00591777"/>
    <w:rsid w:val="00591B9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762"/>
    <w:rsid w:val="005A4999"/>
    <w:rsid w:val="005A4E38"/>
    <w:rsid w:val="005A4E7B"/>
    <w:rsid w:val="005A50CE"/>
    <w:rsid w:val="005A51B6"/>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3B6"/>
    <w:rsid w:val="005B2D4D"/>
    <w:rsid w:val="005B2EB8"/>
    <w:rsid w:val="005B34E7"/>
    <w:rsid w:val="005B355C"/>
    <w:rsid w:val="005B3AB2"/>
    <w:rsid w:val="005B3AE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39"/>
    <w:rsid w:val="005B7495"/>
    <w:rsid w:val="005B7824"/>
    <w:rsid w:val="005B79DC"/>
    <w:rsid w:val="005B7BF8"/>
    <w:rsid w:val="005C0625"/>
    <w:rsid w:val="005C06DB"/>
    <w:rsid w:val="005C0904"/>
    <w:rsid w:val="005C09BF"/>
    <w:rsid w:val="005C0D61"/>
    <w:rsid w:val="005C0DDE"/>
    <w:rsid w:val="005C11DA"/>
    <w:rsid w:val="005C1225"/>
    <w:rsid w:val="005C132F"/>
    <w:rsid w:val="005C14D0"/>
    <w:rsid w:val="005C1752"/>
    <w:rsid w:val="005C2001"/>
    <w:rsid w:val="005C2144"/>
    <w:rsid w:val="005C2696"/>
    <w:rsid w:val="005C27BC"/>
    <w:rsid w:val="005C2806"/>
    <w:rsid w:val="005C33D3"/>
    <w:rsid w:val="005C35CF"/>
    <w:rsid w:val="005C376D"/>
    <w:rsid w:val="005C3A28"/>
    <w:rsid w:val="005C3A65"/>
    <w:rsid w:val="005C3CDF"/>
    <w:rsid w:val="005C41DC"/>
    <w:rsid w:val="005C4233"/>
    <w:rsid w:val="005C4B4D"/>
    <w:rsid w:val="005C4D30"/>
    <w:rsid w:val="005C4DE3"/>
    <w:rsid w:val="005C4E2B"/>
    <w:rsid w:val="005C5379"/>
    <w:rsid w:val="005C556F"/>
    <w:rsid w:val="005C57AB"/>
    <w:rsid w:val="005C5849"/>
    <w:rsid w:val="005C5BF4"/>
    <w:rsid w:val="005C5D7A"/>
    <w:rsid w:val="005C6110"/>
    <w:rsid w:val="005C6288"/>
    <w:rsid w:val="005C69C5"/>
    <w:rsid w:val="005C69EC"/>
    <w:rsid w:val="005C6E93"/>
    <w:rsid w:val="005C6FD9"/>
    <w:rsid w:val="005C7087"/>
    <w:rsid w:val="005C7340"/>
    <w:rsid w:val="005C7A54"/>
    <w:rsid w:val="005C7CAD"/>
    <w:rsid w:val="005C7EF8"/>
    <w:rsid w:val="005D0102"/>
    <w:rsid w:val="005D02FA"/>
    <w:rsid w:val="005D047B"/>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B75"/>
    <w:rsid w:val="005E1C06"/>
    <w:rsid w:val="005E20C9"/>
    <w:rsid w:val="005E2369"/>
    <w:rsid w:val="005E23D8"/>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C96"/>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5FD"/>
    <w:rsid w:val="00644864"/>
    <w:rsid w:val="0064486C"/>
    <w:rsid w:val="00644A33"/>
    <w:rsid w:val="00644E60"/>
    <w:rsid w:val="00644F77"/>
    <w:rsid w:val="006455A3"/>
    <w:rsid w:val="006457B7"/>
    <w:rsid w:val="00646037"/>
    <w:rsid w:val="006464DB"/>
    <w:rsid w:val="00646695"/>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5A1"/>
    <w:rsid w:val="006556BD"/>
    <w:rsid w:val="006556C7"/>
    <w:rsid w:val="00655780"/>
    <w:rsid w:val="0065594D"/>
    <w:rsid w:val="0065595F"/>
    <w:rsid w:val="00655C91"/>
    <w:rsid w:val="00655CE9"/>
    <w:rsid w:val="00655D56"/>
    <w:rsid w:val="006561FF"/>
    <w:rsid w:val="00656310"/>
    <w:rsid w:val="00656438"/>
    <w:rsid w:val="00656774"/>
    <w:rsid w:val="006567BF"/>
    <w:rsid w:val="0065694E"/>
    <w:rsid w:val="00656B14"/>
    <w:rsid w:val="00656C59"/>
    <w:rsid w:val="00656D6F"/>
    <w:rsid w:val="00657005"/>
    <w:rsid w:val="0065764E"/>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CCE"/>
    <w:rsid w:val="00665D51"/>
    <w:rsid w:val="00665F87"/>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842"/>
    <w:rsid w:val="006979B9"/>
    <w:rsid w:val="006979DC"/>
    <w:rsid w:val="00697C2C"/>
    <w:rsid w:val="00697E3A"/>
    <w:rsid w:val="006A00D4"/>
    <w:rsid w:val="006A015F"/>
    <w:rsid w:val="006A05EF"/>
    <w:rsid w:val="006A0942"/>
    <w:rsid w:val="006A0993"/>
    <w:rsid w:val="006A0A03"/>
    <w:rsid w:val="006A108E"/>
    <w:rsid w:val="006A11BC"/>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3AA"/>
    <w:rsid w:val="006A457C"/>
    <w:rsid w:val="006A4584"/>
    <w:rsid w:val="006A484F"/>
    <w:rsid w:val="006A4850"/>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D68"/>
    <w:rsid w:val="006D4F72"/>
    <w:rsid w:val="006D4FB0"/>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76F"/>
    <w:rsid w:val="006E19EA"/>
    <w:rsid w:val="006E2190"/>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E21"/>
    <w:rsid w:val="006F2FD7"/>
    <w:rsid w:val="006F302F"/>
    <w:rsid w:val="006F3052"/>
    <w:rsid w:val="006F314D"/>
    <w:rsid w:val="006F3738"/>
    <w:rsid w:val="006F3B01"/>
    <w:rsid w:val="006F3BDF"/>
    <w:rsid w:val="006F3D0B"/>
    <w:rsid w:val="006F4006"/>
    <w:rsid w:val="006F4072"/>
    <w:rsid w:val="006F4189"/>
    <w:rsid w:val="006F435C"/>
    <w:rsid w:val="006F4A19"/>
    <w:rsid w:val="006F4B36"/>
    <w:rsid w:val="006F522F"/>
    <w:rsid w:val="006F557B"/>
    <w:rsid w:val="006F5927"/>
    <w:rsid w:val="006F598B"/>
    <w:rsid w:val="006F5B41"/>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4C"/>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1A8"/>
    <w:rsid w:val="0073128B"/>
    <w:rsid w:val="0073171A"/>
    <w:rsid w:val="00731A41"/>
    <w:rsid w:val="00731AB3"/>
    <w:rsid w:val="00731B2A"/>
    <w:rsid w:val="00731D37"/>
    <w:rsid w:val="00731E4B"/>
    <w:rsid w:val="00732035"/>
    <w:rsid w:val="00732321"/>
    <w:rsid w:val="0073245D"/>
    <w:rsid w:val="0073246B"/>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E0D"/>
    <w:rsid w:val="007361C3"/>
    <w:rsid w:val="00736204"/>
    <w:rsid w:val="00736333"/>
    <w:rsid w:val="0073637C"/>
    <w:rsid w:val="007368ED"/>
    <w:rsid w:val="00736D0B"/>
    <w:rsid w:val="00736D7B"/>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26F"/>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C82"/>
    <w:rsid w:val="00762D96"/>
    <w:rsid w:val="00763055"/>
    <w:rsid w:val="007632F6"/>
    <w:rsid w:val="0076375B"/>
    <w:rsid w:val="00763D32"/>
    <w:rsid w:val="007641DA"/>
    <w:rsid w:val="00764596"/>
    <w:rsid w:val="00764597"/>
    <w:rsid w:val="00764847"/>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7094"/>
    <w:rsid w:val="0076724F"/>
    <w:rsid w:val="0076731C"/>
    <w:rsid w:val="00767416"/>
    <w:rsid w:val="0076747C"/>
    <w:rsid w:val="00767786"/>
    <w:rsid w:val="007678B6"/>
    <w:rsid w:val="00767E9F"/>
    <w:rsid w:val="00767FE7"/>
    <w:rsid w:val="00770058"/>
    <w:rsid w:val="0077022F"/>
    <w:rsid w:val="00770732"/>
    <w:rsid w:val="00770B7C"/>
    <w:rsid w:val="00770BE7"/>
    <w:rsid w:val="00770CEE"/>
    <w:rsid w:val="00770DE6"/>
    <w:rsid w:val="00771099"/>
    <w:rsid w:val="00771AAB"/>
    <w:rsid w:val="00771FB5"/>
    <w:rsid w:val="007721AD"/>
    <w:rsid w:val="00772900"/>
    <w:rsid w:val="00772D15"/>
    <w:rsid w:val="00772DC3"/>
    <w:rsid w:val="0077315F"/>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8"/>
    <w:rsid w:val="0078165E"/>
    <w:rsid w:val="007816FD"/>
    <w:rsid w:val="007816FF"/>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425"/>
    <w:rsid w:val="007A2BFF"/>
    <w:rsid w:val="007A2C9C"/>
    <w:rsid w:val="007A2DE7"/>
    <w:rsid w:val="007A2F47"/>
    <w:rsid w:val="007A300F"/>
    <w:rsid w:val="007A3040"/>
    <w:rsid w:val="007A3373"/>
    <w:rsid w:val="007A3395"/>
    <w:rsid w:val="007A3505"/>
    <w:rsid w:val="007A3774"/>
    <w:rsid w:val="007A3B7C"/>
    <w:rsid w:val="007A3BF2"/>
    <w:rsid w:val="007A4264"/>
    <w:rsid w:val="007A43F5"/>
    <w:rsid w:val="007A47FE"/>
    <w:rsid w:val="007A49C5"/>
    <w:rsid w:val="007A4AF1"/>
    <w:rsid w:val="007A4C4B"/>
    <w:rsid w:val="007A5067"/>
    <w:rsid w:val="007A5288"/>
    <w:rsid w:val="007A5904"/>
    <w:rsid w:val="007A590F"/>
    <w:rsid w:val="007A5BBE"/>
    <w:rsid w:val="007A5DBC"/>
    <w:rsid w:val="007A618D"/>
    <w:rsid w:val="007A6333"/>
    <w:rsid w:val="007A6477"/>
    <w:rsid w:val="007A6660"/>
    <w:rsid w:val="007A6909"/>
    <w:rsid w:val="007A75A3"/>
    <w:rsid w:val="007A777A"/>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716"/>
    <w:rsid w:val="007B7832"/>
    <w:rsid w:val="007B7A3B"/>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5B"/>
    <w:rsid w:val="007C49F5"/>
    <w:rsid w:val="007C508D"/>
    <w:rsid w:val="007C515A"/>
    <w:rsid w:val="007C52ED"/>
    <w:rsid w:val="007C56CE"/>
    <w:rsid w:val="007C5AB0"/>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B72"/>
    <w:rsid w:val="007D2D33"/>
    <w:rsid w:val="007D329E"/>
    <w:rsid w:val="007D357E"/>
    <w:rsid w:val="007D3622"/>
    <w:rsid w:val="007D3889"/>
    <w:rsid w:val="007D39A2"/>
    <w:rsid w:val="007D39D7"/>
    <w:rsid w:val="007D3A6B"/>
    <w:rsid w:val="007D3D3B"/>
    <w:rsid w:val="007D3E79"/>
    <w:rsid w:val="007D4A0D"/>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BF4"/>
    <w:rsid w:val="007E4F0D"/>
    <w:rsid w:val="007E520F"/>
    <w:rsid w:val="007E531F"/>
    <w:rsid w:val="007E5A14"/>
    <w:rsid w:val="007E5A5B"/>
    <w:rsid w:val="007E5FE4"/>
    <w:rsid w:val="007E5FFD"/>
    <w:rsid w:val="007E64A9"/>
    <w:rsid w:val="007E65F8"/>
    <w:rsid w:val="007E6735"/>
    <w:rsid w:val="007E67F4"/>
    <w:rsid w:val="007E6847"/>
    <w:rsid w:val="007E6B31"/>
    <w:rsid w:val="007E6C1A"/>
    <w:rsid w:val="007E6EF1"/>
    <w:rsid w:val="007E714F"/>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DBB"/>
    <w:rsid w:val="007F2E8D"/>
    <w:rsid w:val="007F2ED4"/>
    <w:rsid w:val="007F32BC"/>
    <w:rsid w:val="007F37C5"/>
    <w:rsid w:val="007F3FB0"/>
    <w:rsid w:val="007F4298"/>
    <w:rsid w:val="007F438F"/>
    <w:rsid w:val="007F43A9"/>
    <w:rsid w:val="007F49D3"/>
    <w:rsid w:val="007F4C0C"/>
    <w:rsid w:val="007F50BC"/>
    <w:rsid w:val="007F5105"/>
    <w:rsid w:val="007F5225"/>
    <w:rsid w:val="007F5608"/>
    <w:rsid w:val="007F5874"/>
    <w:rsid w:val="007F58C1"/>
    <w:rsid w:val="007F5C6B"/>
    <w:rsid w:val="007F5D4A"/>
    <w:rsid w:val="007F6200"/>
    <w:rsid w:val="007F6562"/>
    <w:rsid w:val="007F65F2"/>
    <w:rsid w:val="007F70D6"/>
    <w:rsid w:val="007F70F6"/>
    <w:rsid w:val="007F7864"/>
    <w:rsid w:val="007F792B"/>
    <w:rsid w:val="007F795B"/>
    <w:rsid w:val="007F7A02"/>
    <w:rsid w:val="007F7B6D"/>
    <w:rsid w:val="007F7C2F"/>
    <w:rsid w:val="007F7E33"/>
    <w:rsid w:val="00800104"/>
    <w:rsid w:val="00800184"/>
    <w:rsid w:val="008005A5"/>
    <w:rsid w:val="00800734"/>
    <w:rsid w:val="00800994"/>
    <w:rsid w:val="00800D5F"/>
    <w:rsid w:val="00800D7A"/>
    <w:rsid w:val="008012F3"/>
    <w:rsid w:val="008013B8"/>
    <w:rsid w:val="0080179D"/>
    <w:rsid w:val="00801838"/>
    <w:rsid w:val="008019AD"/>
    <w:rsid w:val="00801A55"/>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4F1D"/>
    <w:rsid w:val="008052AC"/>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939"/>
    <w:rsid w:val="00810C3E"/>
    <w:rsid w:val="00810D3A"/>
    <w:rsid w:val="00810DE9"/>
    <w:rsid w:val="00810EAE"/>
    <w:rsid w:val="00811036"/>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33F"/>
    <w:rsid w:val="008143A0"/>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D94"/>
    <w:rsid w:val="00816DC4"/>
    <w:rsid w:val="00816FA5"/>
    <w:rsid w:val="0081727D"/>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24E"/>
    <w:rsid w:val="00827648"/>
    <w:rsid w:val="00827A41"/>
    <w:rsid w:val="00827AF3"/>
    <w:rsid w:val="00827C88"/>
    <w:rsid w:val="00827E08"/>
    <w:rsid w:val="0083056F"/>
    <w:rsid w:val="00830F16"/>
    <w:rsid w:val="00831198"/>
    <w:rsid w:val="008312A4"/>
    <w:rsid w:val="00831446"/>
    <w:rsid w:val="008314BC"/>
    <w:rsid w:val="00831522"/>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CA"/>
    <w:rsid w:val="00834D25"/>
    <w:rsid w:val="00834EE1"/>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991"/>
    <w:rsid w:val="00847C4E"/>
    <w:rsid w:val="00847D16"/>
    <w:rsid w:val="008504B3"/>
    <w:rsid w:val="0085081C"/>
    <w:rsid w:val="00850AA0"/>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9DF"/>
    <w:rsid w:val="00856B1D"/>
    <w:rsid w:val="00856E21"/>
    <w:rsid w:val="00856E4A"/>
    <w:rsid w:val="00856FF3"/>
    <w:rsid w:val="0085722A"/>
    <w:rsid w:val="00857234"/>
    <w:rsid w:val="008577BE"/>
    <w:rsid w:val="008579E4"/>
    <w:rsid w:val="00857C34"/>
    <w:rsid w:val="00857D46"/>
    <w:rsid w:val="00860033"/>
    <w:rsid w:val="00860293"/>
    <w:rsid w:val="008602EB"/>
    <w:rsid w:val="00860315"/>
    <w:rsid w:val="0086037F"/>
    <w:rsid w:val="00860653"/>
    <w:rsid w:val="0086067F"/>
    <w:rsid w:val="00860DBF"/>
    <w:rsid w:val="008615D2"/>
    <w:rsid w:val="00861641"/>
    <w:rsid w:val="008616E0"/>
    <w:rsid w:val="00861816"/>
    <w:rsid w:val="00861B41"/>
    <w:rsid w:val="00861B51"/>
    <w:rsid w:val="00861C58"/>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979"/>
    <w:rsid w:val="00873BF0"/>
    <w:rsid w:val="0087408D"/>
    <w:rsid w:val="00874446"/>
    <w:rsid w:val="0087481C"/>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C7"/>
    <w:rsid w:val="00876B50"/>
    <w:rsid w:val="00876E56"/>
    <w:rsid w:val="0087721D"/>
    <w:rsid w:val="0087746C"/>
    <w:rsid w:val="00877C57"/>
    <w:rsid w:val="00877E1A"/>
    <w:rsid w:val="00877FA3"/>
    <w:rsid w:val="0088011E"/>
    <w:rsid w:val="00880439"/>
    <w:rsid w:val="00880448"/>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6BD"/>
    <w:rsid w:val="008907B2"/>
    <w:rsid w:val="008907D3"/>
    <w:rsid w:val="00890B03"/>
    <w:rsid w:val="00890BCD"/>
    <w:rsid w:val="00890F04"/>
    <w:rsid w:val="00890F2B"/>
    <w:rsid w:val="008911A2"/>
    <w:rsid w:val="00891640"/>
    <w:rsid w:val="008916B4"/>
    <w:rsid w:val="00891F63"/>
    <w:rsid w:val="0089206B"/>
    <w:rsid w:val="0089222D"/>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F5"/>
    <w:rsid w:val="00896FC2"/>
    <w:rsid w:val="00896FEA"/>
    <w:rsid w:val="0089713F"/>
    <w:rsid w:val="00897190"/>
    <w:rsid w:val="0089724B"/>
    <w:rsid w:val="00897320"/>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55"/>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B7E10"/>
    <w:rsid w:val="008C0146"/>
    <w:rsid w:val="008C087C"/>
    <w:rsid w:val="008C13C3"/>
    <w:rsid w:val="008C16EB"/>
    <w:rsid w:val="008C19D0"/>
    <w:rsid w:val="008C1C0B"/>
    <w:rsid w:val="008C1F2E"/>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5"/>
    <w:rsid w:val="008C4B47"/>
    <w:rsid w:val="008C51AC"/>
    <w:rsid w:val="008C52B6"/>
    <w:rsid w:val="008C55F4"/>
    <w:rsid w:val="008C560E"/>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5"/>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CD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820"/>
    <w:rsid w:val="008E4CF3"/>
    <w:rsid w:val="008E4CFA"/>
    <w:rsid w:val="008E4D72"/>
    <w:rsid w:val="008E51C3"/>
    <w:rsid w:val="008E51D6"/>
    <w:rsid w:val="008E5436"/>
    <w:rsid w:val="008E585E"/>
    <w:rsid w:val="008E597C"/>
    <w:rsid w:val="008E5AD4"/>
    <w:rsid w:val="008E5B5F"/>
    <w:rsid w:val="008E5D5A"/>
    <w:rsid w:val="008E5D7A"/>
    <w:rsid w:val="008E5E0A"/>
    <w:rsid w:val="008E627A"/>
    <w:rsid w:val="008E6333"/>
    <w:rsid w:val="008E667C"/>
    <w:rsid w:val="008E6788"/>
    <w:rsid w:val="008E6916"/>
    <w:rsid w:val="008E6B9F"/>
    <w:rsid w:val="008E6EC9"/>
    <w:rsid w:val="008E7DB3"/>
    <w:rsid w:val="008F01AB"/>
    <w:rsid w:val="008F0454"/>
    <w:rsid w:val="008F0460"/>
    <w:rsid w:val="008F0B3D"/>
    <w:rsid w:val="008F0C10"/>
    <w:rsid w:val="008F0D27"/>
    <w:rsid w:val="008F10E4"/>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79"/>
    <w:rsid w:val="0090715C"/>
    <w:rsid w:val="009071C8"/>
    <w:rsid w:val="00907409"/>
    <w:rsid w:val="00907549"/>
    <w:rsid w:val="0091001E"/>
    <w:rsid w:val="00910299"/>
    <w:rsid w:val="00910334"/>
    <w:rsid w:val="009103F2"/>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9B"/>
    <w:rsid w:val="0094229D"/>
    <w:rsid w:val="00942397"/>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71"/>
    <w:rsid w:val="00945FD3"/>
    <w:rsid w:val="0094618D"/>
    <w:rsid w:val="0094628A"/>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ACA"/>
    <w:rsid w:val="00952C1F"/>
    <w:rsid w:val="009530DE"/>
    <w:rsid w:val="009537A7"/>
    <w:rsid w:val="00953A4D"/>
    <w:rsid w:val="00953B1F"/>
    <w:rsid w:val="00953C43"/>
    <w:rsid w:val="00953EBE"/>
    <w:rsid w:val="00953F8D"/>
    <w:rsid w:val="009541D7"/>
    <w:rsid w:val="00954236"/>
    <w:rsid w:val="009544E0"/>
    <w:rsid w:val="009544F3"/>
    <w:rsid w:val="009548C3"/>
    <w:rsid w:val="00954FE9"/>
    <w:rsid w:val="0095506D"/>
    <w:rsid w:val="00955497"/>
    <w:rsid w:val="009555E2"/>
    <w:rsid w:val="009557DF"/>
    <w:rsid w:val="0095586B"/>
    <w:rsid w:val="00955A2E"/>
    <w:rsid w:val="00955AAB"/>
    <w:rsid w:val="00955CA1"/>
    <w:rsid w:val="00956031"/>
    <w:rsid w:val="00956101"/>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6C"/>
    <w:rsid w:val="00961D8A"/>
    <w:rsid w:val="00961E6D"/>
    <w:rsid w:val="00961F21"/>
    <w:rsid w:val="009621C2"/>
    <w:rsid w:val="009621FF"/>
    <w:rsid w:val="00962269"/>
    <w:rsid w:val="0096292B"/>
    <w:rsid w:val="00962AA6"/>
    <w:rsid w:val="00962EF1"/>
    <w:rsid w:val="00963349"/>
    <w:rsid w:val="0096336E"/>
    <w:rsid w:val="00963439"/>
    <w:rsid w:val="00963693"/>
    <w:rsid w:val="0096392B"/>
    <w:rsid w:val="0096397B"/>
    <w:rsid w:val="00964046"/>
    <w:rsid w:val="009640C7"/>
    <w:rsid w:val="009640D4"/>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BF"/>
    <w:rsid w:val="0097020F"/>
    <w:rsid w:val="00970292"/>
    <w:rsid w:val="00970E35"/>
    <w:rsid w:val="00970F7A"/>
    <w:rsid w:val="00970FE3"/>
    <w:rsid w:val="009710D6"/>
    <w:rsid w:val="00971190"/>
    <w:rsid w:val="0097123C"/>
    <w:rsid w:val="00971537"/>
    <w:rsid w:val="00971EC5"/>
    <w:rsid w:val="00971F6B"/>
    <w:rsid w:val="00971FCC"/>
    <w:rsid w:val="009726A3"/>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17"/>
    <w:rsid w:val="009819A3"/>
    <w:rsid w:val="00981CF8"/>
    <w:rsid w:val="00981D49"/>
    <w:rsid w:val="00981EFB"/>
    <w:rsid w:val="009822AF"/>
    <w:rsid w:val="009823A3"/>
    <w:rsid w:val="00982837"/>
    <w:rsid w:val="00982AB4"/>
    <w:rsid w:val="00982B3A"/>
    <w:rsid w:val="00982B7B"/>
    <w:rsid w:val="00982D9F"/>
    <w:rsid w:val="00982E67"/>
    <w:rsid w:val="00983061"/>
    <w:rsid w:val="00983223"/>
    <w:rsid w:val="009832B2"/>
    <w:rsid w:val="009838CE"/>
    <w:rsid w:val="00983B5B"/>
    <w:rsid w:val="00983C41"/>
    <w:rsid w:val="00984206"/>
    <w:rsid w:val="00984952"/>
    <w:rsid w:val="0098501F"/>
    <w:rsid w:val="009850CB"/>
    <w:rsid w:val="0098511E"/>
    <w:rsid w:val="00985142"/>
    <w:rsid w:val="00985177"/>
    <w:rsid w:val="009852B3"/>
    <w:rsid w:val="0098541D"/>
    <w:rsid w:val="00985CA4"/>
    <w:rsid w:val="00986259"/>
    <w:rsid w:val="00986299"/>
    <w:rsid w:val="00986700"/>
    <w:rsid w:val="00986956"/>
    <w:rsid w:val="009874F6"/>
    <w:rsid w:val="009876A0"/>
    <w:rsid w:val="00987818"/>
    <w:rsid w:val="00987926"/>
    <w:rsid w:val="009879B5"/>
    <w:rsid w:val="009879F4"/>
    <w:rsid w:val="00987EDA"/>
    <w:rsid w:val="00987FE4"/>
    <w:rsid w:val="009905F4"/>
    <w:rsid w:val="009908F2"/>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AC"/>
    <w:rsid w:val="009A3AB5"/>
    <w:rsid w:val="009A3C75"/>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9D1"/>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C7A"/>
    <w:rsid w:val="009B1F2A"/>
    <w:rsid w:val="009B23E7"/>
    <w:rsid w:val="009B23FA"/>
    <w:rsid w:val="009B2B68"/>
    <w:rsid w:val="009B3221"/>
    <w:rsid w:val="009B346F"/>
    <w:rsid w:val="009B3745"/>
    <w:rsid w:val="009B3C79"/>
    <w:rsid w:val="009B4037"/>
    <w:rsid w:val="009B4458"/>
    <w:rsid w:val="009B4821"/>
    <w:rsid w:val="009B4BED"/>
    <w:rsid w:val="009B4C24"/>
    <w:rsid w:val="009B4C25"/>
    <w:rsid w:val="009B4FA0"/>
    <w:rsid w:val="009B5492"/>
    <w:rsid w:val="009B55E5"/>
    <w:rsid w:val="009B56EC"/>
    <w:rsid w:val="009B56F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8D2"/>
    <w:rsid w:val="009D79A3"/>
    <w:rsid w:val="009E0D2B"/>
    <w:rsid w:val="009E1030"/>
    <w:rsid w:val="009E11A9"/>
    <w:rsid w:val="009E1299"/>
    <w:rsid w:val="009E12C6"/>
    <w:rsid w:val="009E1604"/>
    <w:rsid w:val="009E176B"/>
    <w:rsid w:val="009E1D71"/>
    <w:rsid w:val="009E1E13"/>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F8C"/>
    <w:rsid w:val="009F06E6"/>
    <w:rsid w:val="009F06F6"/>
    <w:rsid w:val="009F074E"/>
    <w:rsid w:val="009F0BC6"/>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541"/>
    <w:rsid w:val="00A0481C"/>
    <w:rsid w:val="00A04846"/>
    <w:rsid w:val="00A04A92"/>
    <w:rsid w:val="00A04F7D"/>
    <w:rsid w:val="00A052F1"/>
    <w:rsid w:val="00A0533D"/>
    <w:rsid w:val="00A0559E"/>
    <w:rsid w:val="00A05A1F"/>
    <w:rsid w:val="00A05BA9"/>
    <w:rsid w:val="00A05DFF"/>
    <w:rsid w:val="00A05FF8"/>
    <w:rsid w:val="00A0611C"/>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0F62"/>
    <w:rsid w:val="00A114B5"/>
    <w:rsid w:val="00A115BF"/>
    <w:rsid w:val="00A115F5"/>
    <w:rsid w:val="00A1171B"/>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B1B"/>
    <w:rsid w:val="00A15BE2"/>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3E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CB"/>
    <w:rsid w:val="00A3345F"/>
    <w:rsid w:val="00A33C3D"/>
    <w:rsid w:val="00A33C9E"/>
    <w:rsid w:val="00A33E01"/>
    <w:rsid w:val="00A340A1"/>
    <w:rsid w:val="00A3439D"/>
    <w:rsid w:val="00A348E3"/>
    <w:rsid w:val="00A34C1C"/>
    <w:rsid w:val="00A34D1D"/>
    <w:rsid w:val="00A34E82"/>
    <w:rsid w:val="00A34F2A"/>
    <w:rsid w:val="00A352E3"/>
    <w:rsid w:val="00A353C4"/>
    <w:rsid w:val="00A35532"/>
    <w:rsid w:val="00A35735"/>
    <w:rsid w:val="00A3591C"/>
    <w:rsid w:val="00A35A0B"/>
    <w:rsid w:val="00A362CB"/>
    <w:rsid w:val="00A36694"/>
    <w:rsid w:val="00A36A6F"/>
    <w:rsid w:val="00A36AD0"/>
    <w:rsid w:val="00A36EE6"/>
    <w:rsid w:val="00A373DE"/>
    <w:rsid w:val="00A3747D"/>
    <w:rsid w:val="00A37A2A"/>
    <w:rsid w:val="00A37A59"/>
    <w:rsid w:val="00A40531"/>
    <w:rsid w:val="00A40889"/>
    <w:rsid w:val="00A40A95"/>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C77"/>
    <w:rsid w:val="00A42D52"/>
    <w:rsid w:val="00A4339C"/>
    <w:rsid w:val="00A435BA"/>
    <w:rsid w:val="00A43631"/>
    <w:rsid w:val="00A43995"/>
    <w:rsid w:val="00A439DE"/>
    <w:rsid w:val="00A4415D"/>
    <w:rsid w:val="00A44882"/>
    <w:rsid w:val="00A44AA5"/>
    <w:rsid w:val="00A44E28"/>
    <w:rsid w:val="00A44FD8"/>
    <w:rsid w:val="00A44FF5"/>
    <w:rsid w:val="00A4508F"/>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73E"/>
    <w:rsid w:val="00A47749"/>
    <w:rsid w:val="00A47B4B"/>
    <w:rsid w:val="00A5044D"/>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2FEE"/>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141F"/>
    <w:rsid w:val="00A7166D"/>
    <w:rsid w:val="00A71713"/>
    <w:rsid w:val="00A71822"/>
    <w:rsid w:val="00A71D6B"/>
    <w:rsid w:val="00A7222B"/>
    <w:rsid w:val="00A72415"/>
    <w:rsid w:val="00A730F4"/>
    <w:rsid w:val="00A73602"/>
    <w:rsid w:val="00A73873"/>
    <w:rsid w:val="00A73B41"/>
    <w:rsid w:val="00A73BB5"/>
    <w:rsid w:val="00A73C40"/>
    <w:rsid w:val="00A73E1A"/>
    <w:rsid w:val="00A73EC3"/>
    <w:rsid w:val="00A743B9"/>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7C5"/>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4B"/>
    <w:rsid w:val="00A86FEF"/>
    <w:rsid w:val="00A87166"/>
    <w:rsid w:val="00A87175"/>
    <w:rsid w:val="00A87482"/>
    <w:rsid w:val="00A87840"/>
    <w:rsid w:val="00A87C98"/>
    <w:rsid w:val="00A9004B"/>
    <w:rsid w:val="00A90279"/>
    <w:rsid w:val="00A905F1"/>
    <w:rsid w:val="00A907DB"/>
    <w:rsid w:val="00A90825"/>
    <w:rsid w:val="00A90E27"/>
    <w:rsid w:val="00A90E7F"/>
    <w:rsid w:val="00A90EE8"/>
    <w:rsid w:val="00A90FDA"/>
    <w:rsid w:val="00A910F9"/>
    <w:rsid w:val="00A91218"/>
    <w:rsid w:val="00A91469"/>
    <w:rsid w:val="00A914EE"/>
    <w:rsid w:val="00A9164F"/>
    <w:rsid w:val="00A918F6"/>
    <w:rsid w:val="00A91BAB"/>
    <w:rsid w:val="00A91C6A"/>
    <w:rsid w:val="00A91D3C"/>
    <w:rsid w:val="00A91F1D"/>
    <w:rsid w:val="00A91F3E"/>
    <w:rsid w:val="00A9200F"/>
    <w:rsid w:val="00A9268B"/>
    <w:rsid w:val="00A92923"/>
    <w:rsid w:val="00A930F9"/>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158B"/>
    <w:rsid w:val="00AA1D12"/>
    <w:rsid w:val="00AA1EEC"/>
    <w:rsid w:val="00AA2061"/>
    <w:rsid w:val="00AA210C"/>
    <w:rsid w:val="00AA2587"/>
    <w:rsid w:val="00AA2761"/>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3BA"/>
    <w:rsid w:val="00AB540B"/>
    <w:rsid w:val="00AB5467"/>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18F"/>
    <w:rsid w:val="00AC0732"/>
    <w:rsid w:val="00AC1191"/>
    <w:rsid w:val="00AC1281"/>
    <w:rsid w:val="00AC168B"/>
    <w:rsid w:val="00AC262F"/>
    <w:rsid w:val="00AC2CE6"/>
    <w:rsid w:val="00AC2D4E"/>
    <w:rsid w:val="00AC3084"/>
    <w:rsid w:val="00AC3431"/>
    <w:rsid w:val="00AC3439"/>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42F"/>
    <w:rsid w:val="00AD2507"/>
    <w:rsid w:val="00AD284F"/>
    <w:rsid w:val="00AD28FD"/>
    <w:rsid w:val="00AD2ACB"/>
    <w:rsid w:val="00AD2BAD"/>
    <w:rsid w:val="00AD2D96"/>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9A1"/>
    <w:rsid w:val="00B01A7A"/>
    <w:rsid w:val="00B01CC2"/>
    <w:rsid w:val="00B01F0D"/>
    <w:rsid w:val="00B02014"/>
    <w:rsid w:val="00B0226B"/>
    <w:rsid w:val="00B0226D"/>
    <w:rsid w:val="00B023FC"/>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60E7"/>
    <w:rsid w:val="00B06353"/>
    <w:rsid w:val="00B06598"/>
    <w:rsid w:val="00B06AF4"/>
    <w:rsid w:val="00B06C77"/>
    <w:rsid w:val="00B06D40"/>
    <w:rsid w:val="00B075EC"/>
    <w:rsid w:val="00B07A9B"/>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C25"/>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417"/>
    <w:rsid w:val="00B22780"/>
    <w:rsid w:val="00B227BE"/>
    <w:rsid w:val="00B228F4"/>
    <w:rsid w:val="00B232DE"/>
    <w:rsid w:val="00B233A2"/>
    <w:rsid w:val="00B233A9"/>
    <w:rsid w:val="00B236BE"/>
    <w:rsid w:val="00B2376F"/>
    <w:rsid w:val="00B2377F"/>
    <w:rsid w:val="00B239CC"/>
    <w:rsid w:val="00B2413A"/>
    <w:rsid w:val="00B24292"/>
    <w:rsid w:val="00B24689"/>
    <w:rsid w:val="00B24850"/>
    <w:rsid w:val="00B2498B"/>
    <w:rsid w:val="00B24D28"/>
    <w:rsid w:val="00B24F49"/>
    <w:rsid w:val="00B25091"/>
    <w:rsid w:val="00B25115"/>
    <w:rsid w:val="00B25170"/>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0E"/>
    <w:rsid w:val="00B566E0"/>
    <w:rsid w:val="00B5685D"/>
    <w:rsid w:val="00B56BD4"/>
    <w:rsid w:val="00B56CC5"/>
    <w:rsid w:val="00B56D07"/>
    <w:rsid w:val="00B57019"/>
    <w:rsid w:val="00B57861"/>
    <w:rsid w:val="00B57A15"/>
    <w:rsid w:val="00B57B2E"/>
    <w:rsid w:val="00B57DB7"/>
    <w:rsid w:val="00B57EC6"/>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D1C"/>
    <w:rsid w:val="00B66273"/>
    <w:rsid w:val="00B664EC"/>
    <w:rsid w:val="00B665AE"/>
    <w:rsid w:val="00B66801"/>
    <w:rsid w:val="00B67221"/>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4"/>
    <w:rsid w:val="00B86BDC"/>
    <w:rsid w:val="00B86CA5"/>
    <w:rsid w:val="00B86CE6"/>
    <w:rsid w:val="00B87094"/>
    <w:rsid w:val="00B872AE"/>
    <w:rsid w:val="00B874FB"/>
    <w:rsid w:val="00B87548"/>
    <w:rsid w:val="00B8769E"/>
    <w:rsid w:val="00B876C8"/>
    <w:rsid w:val="00B87720"/>
    <w:rsid w:val="00B8776D"/>
    <w:rsid w:val="00B87DD7"/>
    <w:rsid w:val="00B90DC8"/>
    <w:rsid w:val="00B9102F"/>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423"/>
    <w:rsid w:val="00BA7541"/>
    <w:rsid w:val="00BA7688"/>
    <w:rsid w:val="00BA7996"/>
    <w:rsid w:val="00BA7A94"/>
    <w:rsid w:val="00BA7EB0"/>
    <w:rsid w:val="00BB01CA"/>
    <w:rsid w:val="00BB0528"/>
    <w:rsid w:val="00BB06B8"/>
    <w:rsid w:val="00BB070E"/>
    <w:rsid w:val="00BB0B3E"/>
    <w:rsid w:val="00BB0C7B"/>
    <w:rsid w:val="00BB0D75"/>
    <w:rsid w:val="00BB0E29"/>
    <w:rsid w:val="00BB195B"/>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21B"/>
    <w:rsid w:val="00BC32E0"/>
    <w:rsid w:val="00BC344E"/>
    <w:rsid w:val="00BC38B8"/>
    <w:rsid w:val="00BC3C59"/>
    <w:rsid w:val="00BC3CDA"/>
    <w:rsid w:val="00BC3CF8"/>
    <w:rsid w:val="00BC3E76"/>
    <w:rsid w:val="00BC3FE8"/>
    <w:rsid w:val="00BC41CF"/>
    <w:rsid w:val="00BC42CB"/>
    <w:rsid w:val="00BC45A8"/>
    <w:rsid w:val="00BC499E"/>
    <w:rsid w:val="00BC4F93"/>
    <w:rsid w:val="00BC5217"/>
    <w:rsid w:val="00BC528A"/>
    <w:rsid w:val="00BC54F7"/>
    <w:rsid w:val="00BC5CE2"/>
    <w:rsid w:val="00BC600D"/>
    <w:rsid w:val="00BC6064"/>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D013E"/>
    <w:rsid w:val="00BD0313"/>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C4A"/>
    <w:rsid w:val="00BD7F9E"/>
    <w:rsid w:val="00BE00A9"/>
    <w:rsid w:val="00BE0702"/>
    <w:rsid w:val="00BE072F"/>
    <w:rsid w:val="00BE07CB"/>
    <w:rsid w:val="00BE097B"/>
    <w:rsid w:val="00BE0B56"/>
    <w:rsid w:val="00BE0EDB"/>
    <w:rsid w:val="00BE12C5"/>
    <w:rsid w:val="00BE13B8"/>
    <w:rsid w:val="00BE16C6"/>
    <w:rsid w:val="00BE194E"/>
    <w:rsid w:val="00BE1959"/>
    <w:rsid w:val="00BE197A"/>
    <w:rsid w:val="00BE1A06"/>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817"/>
    <w:rsid w:val="00BF2A39"/>
    <w:rsid w:val="00BF2DF5"/>
    <w:rsid w:val="00BF2F3D"/>
    <w:rsid w:val="00BF31CB"/>
    <w:rsid w:val="00BF33B8"/>
    <w:rsid w:val="00BF3B91"/>
    <w:rsid w:val="00BF3C10"/>
    <w:rsid w:val="00BF3DCE"/>
    <w:rsid w:val="00BF3E2C"/>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6F3"/>
    <w:rsid w:val="00C0084B"/>
    <w:rsid w:val="00C00D90"/>
    <w:rsid w:val="00C00F1A"/>
    <w:rsid w:val="00C010F5"/>
    <w:rsid w:val="00C013E5"/>
    <w:rsid w:val="00C0141F"/>
    <w:rsid w:val="00C01438"/>
    <w:rsid w:val="00C01477"/>
    <w:rsid w:val="00C0150C"/>
    <w:rsid w:val="00C015BE"/>
    <w:rsid w:val="00C01835"/>
    <w:rsid w:val="00C01A25"/>
    <w:rsid w:val="00C01DA4"/>
    <w:rsid w:val="00C02026"/>
    <w:rsid w:val="00C02044"/>
    <w:rsid w:val="00C02192"/>
    <w:rsid w:val="00C023FA"/>
    <w:rsid w:val="00C02A28"/>
    <w:rsid w:val="00C02CDE"/>
    <w:rsid w:val="00C03111"/>
    <w:rsid w:val="00C03125"/>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A6C"/>
    <w:rsid w:val="00C07AC5"/>
    <w:rsid w:val="00C07AE3"/>
    <w:rsid w:val="00C07AE4"/>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7B"/>
    <w:rsid w:val="00C13504"/>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68D"/>
    <w:rsid w:val="00C206C4"/>
    <w:rsid w:val="00C206C9"/>
    <w:rsid w:val="00C206DB"/>
    <w:rsid w:val="00C206EC"/>
    <w:rsid w:val="00C2075D"/>
    <w:rsid w:val="00C208AD"/>
    <w:rsid w:val="00C20AFB"/>
    <w:rsid w:val="00C20F77"/>
    <w:rsid w:val="00C212F0"/>
    <w:rsid w:val="00C21B1D"/>
    <w:rsid w:val="00C21F5E"/>
    <w:rsid w:val="00C222CF"/>
    <w:rsid w:val="00C222D4"/>
    <w:rsid w:val="00C223C2"/>
    <w:rsid w:val="00C22A73"/>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38"/>
    <w:rsid w:val="00C24F74"/>
    <w:rsid w:val="00C250C9"/>
    <w:rsid w:val="00C250CF"/>
    <w:rsid w:val="00C2544D"/>
    <w:rsid w:val="00C258DE"/>
    <w:rsid w:val="00C25A63"/>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47"/>
    <w:rsid w:val="00C326AB"/>
    <w:rsid w:val="00C32BB7"/>
    <w:rsid w:val="00C339DE"/>
    <w:rsid w:val="00C33AA7"/>
    <w:rsid w:val="00C33BCD"/>
    <w:rsid w:val="00C33CE8"/>
    <w:rsid w:val="00C33DCE"/>
    <w:rsid w:val="00C342F0"/>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997"/>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904"/>
    <w:rsid w:val="00C40B7D"/>
    <w:rsid w:val="00C40C2C"/>
    <w:rsid w:val="00C40DF1"/>
    <w:rsid w:val="00C40FF4"/>
    <w:rsid w:val="00C42027"/>
    <w:rsid w:val="00C42130"/>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3B"/>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408D"/>
    <w:rsid w:val="00C64376"/>
    <w:rsid w:val="00C64456"/>
    <w:rsid w:val="00C645D5"/>
    <w:rsid w:val="00C64626"/>
    <w:rsid w:val="00C646C4"/>
    <w:rsid w:val="00C64779"/>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1F4F"/>
    <w:rsid w:val="00C72038"/>
    <w:rsid w:val="00C72130"/>
    <w:rsid w:val="00C72176"/>
    <w:rsid w:val="00C723AF"/>
    <w:rsid w:val="00C72873"/>
    <w:rsid w:val="00C72B29"/>
    <w:rsid w:val="00C72EF5"/>
    <w:rsid w:val="00C732C5"/>
    <w:rsid w:val="00C734D8"/>
    <w:rsid w:val="00C7357D"/>
    <w:rsid w:val="00C737E4"/>
    <w:rsid w:val="00C73F10"/>
    <w:rsid w:val="00C740FD"/>
    <w:rsid w:val="00C74157"/>
    <w:rsid w:val="00C741B4"/>
    <w:rsid w:val="00C7448E"/>
    <w:rsid w:val="00C748E2"/>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B30"/>
    <w:rsid w:val="00C820A1"/>
    <w:rsid w:val="00C82375"/>
    <w:rsid w:val="00C82387"/>
    <w:rsid w:val="00C82496"/>
    <w:rsid w:val="00C82640"/>
    <w:rsid w:val="00C82A72"/>
    <w:rsid w:val="00C83AEB"/>
    <w:rsid w:val="00C83B30"/>
    <w:rsid w:val="00C83E93"/>
    <w:rsid w:val="00C83F92"/>
    <w:rsid w:val="00C84317"/>
    <w:rsid w:val="00C845CE"/>
    <w:rsid w:val="00C8470F"/>
    <w:rsid w:val="00C847FC"/>
    <w:rsid w:val="00C848A8"/>
    <w:rsid w:val="00C8534D"/>
    <w:rsid w:val="00C85A05"/>
    <w:rsid w:val="00C85B3D"/>
    <w:rsid w:val="00C8624E"/>
    <w:rsid w:val="00C86379"/>
    <w:rsid w:val="00C864DB"/>
    <w:rsid w:val="00C86588"/>
    <w:rsid w:val="00C86CA9"/>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97"/>
    <w:rsid w:val="00C93619"/>
    <w:rsid w:val="00C936D9"/>
    <w:rsid w:val="00C93C60"/>
    <w:rsid w:val="00C945C2"/>
    <w:rsid w:val="00C945EC"/>
    <w:rsid w:val="00C94B6B"/>
    <w:rsid w:val="00C94C81"/>
    <w:rsid w:val="00C94E45"/>
    <w:rsid w:val="00C95300"/>
    <w:rsid w:val="00C95548"/>
    <w:rsid w:val="00C95628"/>
    <w:rsid w:val="00C95730"/>
    <w:rsid w:val="00C95962"/>
    <w:rsid w:val="00C95CD4"/>
    <w:rsid w:val="00C95E07"/>
    <w:rsid w:val="00C9624F"/>
    <w:rsid w:val="00C96C0F"/>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5CB"/>
    <w:rsid w:val="00CA2655"/>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F24"/>
    <w:rsid w:val="00CB2FC9"/>
    <w:rsid w:val="00CB3726"/>
    <w:rsid w:val="00CB3866"/>
    <w:rsid w:val="00CB39CF"/>
    <w:rsid w:val="00CB3F91"/>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67E"/>
    <w:rsid w:val="00CD283A"/>
    <w:rsid w:val="00CD28F4"/>
    <w:rsid w:val="00CD2D18"/>
    <w:rsid w:val="00CD309B"/>
    <w:rsid w:val="00CD3122"/>
    <w:rsid w:val="00CD325D"/>
    <w:rsid w:val="00CD3470"/>
    <w:rsid w:val="00CD3480"/>
    <w:rsid w:val="00CD3ABF"/>
    <w:rsid w:val="00CD3D0C"/>
    <w:rsid w:val="00CD3E10"/>
    <w:rsid w:val="00CD3F09"/>
    <w:rsid w:val="00CD3F47"/>
    <w:rsid w:val="00CD3FAF"/>
    <w:rsid w:val="00CD4154"/>
    <w:rsid w:val="00CD4822"/>
    <w:rsid w:val="00CD492B"/>
    <w:rsid w:val="00CD5160"/>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0BC1"/>
    <w:rsid w:val="00CF1745"/>
    <w:rsid w:val="00CF18AB"/>
    <w:rsid w:val="00CF1AA6"/>
    <w:rsid w:val="00CF1EAE"/>
    <w:rsid w:val="00CF20C8"/>
    <w:rsid w:val="00CF219E"/>
    <w:rsid w:val="00CF2334"/>
    <w:rsid w:val="00CF233B"/>
    <w:rsid w:val="00CF23D5"/>
    <w:rsid w:val="00CF2639"/>
    <w:rsid w:val="00CF277A"/>
    <w:rsid w:val="00CF2B9E"/>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9"/>
    <w:rsid w:val="00D00522"/>
    <w:rsid w:val="00D00B22"/>
    <w:rsid w:val="00D00C1C"/>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92C"/>
    <w:rsid w:val="00D04A64"/>
    <w:rsid w:val="00D04AF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07EB5"/>
    <w:rsid w:val="00D101AB"/>
    <w:rsid w:val="00D10478"/>
    <w:rsid w:val="00D105EB"/>
    <w:rsid w:val="00D108D2"/>
    <w:rsid w:val="00D10D5A"/>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AF9"/>
    <w:rsid w:val="00D15D5B"/>
    <w:rsid w:val="00D15D9D"/>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EC"/>
    <w:rsid w:val="00D22422"/>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F8"/>
    <w:rsid w:val="00D33313"/>
    <w:rsid w:val="00D33410"/>
    <w:rsid w:val="00D335CB"/>
    <w:rsid w:val="00D339F5"/>
    <w:rsid w:val="00D33AB3"/>
    <w:rsid w:val="00D33AF5"/>
    <w:rsid w:val="00D33AFC"/>
    <w:rsid w:val="00D33DD1"/>
    <w:rsid w:val="00D3410B"/>
    <w:rsid w:val="00D344C9"/>
    <w:rsid w:val="00D34851"/>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7131"/>
    <w:rsid w:val="00D372C5"/>
    <w:rsid w:val="00D37475"/>
    <w:rsid w:val="00D37C2D"/>
    <w:rsid w:val="00D37FB9"/>
    <w:rsid w:val="00D404CE"/>
    <w:rsid w:val="00D40925"/>
    <w:rsid w:val="00D40B2E"/>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6022"/>
    <w:rsid w:val="00D66065"/>
    <w:rsid w:val="00D662E2"/>
    <w:rsid w:val="00D66D13"/>
    <w:rsid w:val="00D66D78"/>
    <w:rsid w:val="00D66DAA"/>
    <w:rsid w:val="00D66F43"/>
    <w:rsid w:val="00D674DE"/>
    <w:rsid w:val="00D67AF0"/>
    <w:rsid w:val="00D67B3E"/>
    <w:rsid w:val="00D7010A"/>
    <w:rsid w:val="00D7040B"/>
    <w:rsid w:val="00D70518"/>
    <w:rsid w:val="00D70A3E"/>
    <w:rsid w:val="00D70C66"/>
    <w:rsid w:val="00D70F5E"/>
    <w:rsid w:val="00D70F87"/>
    <w:rsid w:val="00D7123A"/>
    <w:rsid w:val="00D71A5F"/>
    <w:rsid w:val="00D724DF"/>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B45"/>
    <w:rsid w:val="00D86ED1"/>
    <w:rsid w:val="00D87123"/>
    <w:rsid w:val="00D87154"/>
    <w:rsid w:val="00D87637"/>
    <w:rsid w:val="00D8778A"/>
    <w:rsid w:val="00D879E1"/>
    <w:rsid w:val="00D90343"/>
    <w:rsid w:val="00D90E7C"/>
    <w:rsid w:val="00D91009"/>
    <w:rsid w:val="00D9120D"/>
    <w:rsid w:val="00D9126A"/>
    <w:rsid w:val="00D912DF"/>
    <w:rsid w:val="00D9188D"/>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A53"/>
    <w:rsid w:val="00DA5B37"/>
    <w:rsid w:val="00DA5CA9"/>
    <w:rsid w:val="00DA5DC3"/>
    <w:rsid w:val="00DA5E7E"/>
    <w:rsid w:val="00DA6A15"/>
    <w:rsid w:val="00DA6DC1"/>
    <w:rsid w:val="00DA714A"/>
    <w:rsid w:val="00DA71AF"/>
    <w:rsid w:val="00DA727D"/>
    <w:rsid w:val="00DA7A85"/>
    <w:rsid w:val="00DA7BC7"/>
    <w:rsid w:val="00DA7E3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E8D"/>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401"/>
    <w:rsid w:val="00DD3430"/>
    <w:rsid w:val="00DD3480"/>
    <w:rsid w:val="00DD3565"/>
    <w:rsid w:val="00DD471D"/>
    <w:rsid w:val="00DD49D3"/>
    <w:rsid w:val="00DD4E10"/>
    <w:rsid w:val="00DD4F37"/>
    <w:rsid w:val="00DD52E9"/>
    <w:rsid w:val="00DD5514"/>
    <w:rsid w:val="00DD5534"/>
    <w:rsid w:val="00DD5704"/>
    <w:rsid w:val="00DD57FD"/>
    <w:rsid w:val="00DD5836"/>
    <w:rsid w:val="00DD5AFD"/>
    <w:rsid w:val="00DD5B3C"/>
    <w:rsid w:val="00DD5F1B"/>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CFC"/>
    <w:rsid w:val="00DE2D4B"/>
    <w:rsid w:val="00DE3083"/>
    <w:rsid w:val="00DE3634"/>
    <w:rsid w:val="00DE3834"/>
    <w:rsid w:val="00DE3E7C"/>
    <w:rsid w:val="00DE41C8"/>
    <w:rsid w:val="00DE4484"/>
    <w:rsid w:val="00DE45AC"/>
    <w:rsid w:val="00DE464E"/>
    <w:rsid w:val="00DE4664"/>
    <w:rsid w:val="00DE47CE"/>
    <w:rsid w:val="00DE480D"/>
    <w:rsid w:val="00DE4B0C"/>
    <w:rsid w:val="00DE4C2C"/>
    <w:rsid w:val="00DE4D74"/>
    <w:rsid w:val="00DE4EBB"/>
    <w:rsid w:val="00DE516B"/>
    <w:rsid w:val="00DE589A"/>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62E"/>
    <w:rsid w:val="00DF4920"/>
    <w:rsid w:val="00DF4A71"/>
    <w:rsid w:val="00DF4BED"/>
    <w:rsid w:val="00DF4C07"/>
    <w:rsid w:val="00DF4C5F"/>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AB0"/>
    <w:rsid w:val="00E000A6"/>
    <w:rsid w:val="00E00149"/>
    <w:rsid w:val="00E002C0"/>
    <w:rsid w:val="00E004D1"/>
    <w:rsid w:val="00E00A07"/>
    <w:rsid w:val="00E00C11"/>
    <w:rsid w:val="00E00EFF"/>
    <w:rsid w:val="00E00FBC"/>
    <w:rsid w:val="00E01386"/>
    <w:rsid w:val="00E019EA"/>
    <w:rsid w:val="00E0204F"/>
    <w:rsid w:val="00E025C5"/>
    <w:rsid w:val="00E028E6"/>
    <w:rsid w:val="00E02C20"/>
    <w:rsid w:val="00E02E67"/>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78C"/>
    <w:rsid w:val="00E2690E"/>
    <w:rsid w:val="00E26F3D"/>
    <w:rsid w:val="00E272FE"/>
    <w:rsid w:val="00E27835"/>
    <w:rsid w:val="00E2789C"/>
    <w:rsid w:val="00E27C81"/>
    <w:rsid w:val="00E30517"/>
    <w:rsid w:val="00E3070A"/>
    <w:rsid w:val="00E30728"/>
    <w:rsid w:val="00E307E4"/>
    <w:rsid w:val="00E30A72"/>
    <w:rsid w:val="00E30BDD"/>
    <w:rsid w:val="00E311A5"/>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19C"/>
    <w:rsid w:val="00E42FF3"/>
    <w:rsid w:val="00E430E9"/>
    <w:rsid w:val="00E432AE"/>
    <w:rsid w:val="00E4356E"/>
    <w:rsid w:val="00E43992"/>
    <w:rsid w:val="00E43CED"/>
    <w:rsid w:val="00E43D12"/>
    <w:rsid w:val="00E43F1E"/>
    <w:rsid w:val="00E43FBE"/>
    <w:rsid w:val="00E44396"/>
    <w:rsid w:val="00E44CC4"/>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582"/>
    <w:rsid w:val="00E558D9"/>
    <w:rsid w:val="00E55ABF"/>
    <w:rsid w:val="00E564F8"/>
    <w:rsid w:val="00E56699"/>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F9D"/>
    <w:rsid w:val="00E67387"/>
    <w:rsid w:val="00E6752C"/>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5A"/>
    <w:rsid w:val="00E7797B"/>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004"/>
    <w:rsid w:val="00E90199"/>
    <w:rsid w:val="00E906B4"/>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762"/>
    <w:rsid w:val="00E94B6C"/>
    <w:rsid w:val="00E94B85"/>
    <w:rsid w:val="00E94C65"/>
    <w:rsid w:val="00E94CE0"/>
    <w:rsid w:val="00E952E8"/>
    <w:rsid w:val="00E9533A"/>
    <w:rsid w:val="00E95490"/>
    <w:rsid w:val="00E955A8"/>
    <w:rsid w:val="00E95754"/>
    <w:rsid w:val="00E959BE"/>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C"/>
    <w:rsid w:val="00EA72BF"/>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4D6"/>
    <w:rsid w:val="00EB35D4"/>
    <w:rsid w:val="00EB3953"/>
    <w:rsid w:val="00EB3CE0"/>
    <w:rsid w:val="00EB3DB0"/>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7F"/>
    <w:rsid w:val="00F14F27"/>
    <w:rsid w:val="00F15860"/>
    <w:rsid w:val="00F15A87"/>
    <w:rsid w:val="00F15E5D"/>
    <w:rsid w:val="00F15F91"/>
    <w:rsid w:val="00F16041"/>
    <w:rsid w:val="00F16B29"/>
    <w:rsid w:val="00F16BB1"/>
    <w:rsid w:val="00F16F7C"/>
    <w:rsid w:val="00F176A6"/>
    <w:rsid w:val="00F17A8F"/>
    <w:rsid w:val="00F17B67"/>
    <w:rsid w:val="00F17CA8"/>
    <w:rsid w:val="00F20046"/>
    <w:rsid w:val="00F20540"/>
    <w:rsid w:val="00F206FE"/>
    <w:rsid w:val="00F2094D"/>
    <w:rsid w:val="00F20F5B"/>
    <w:rsid w:val="00F20FD7"/>
    <w:rsid w:val="00F21048"/>
    <w:rsid w:val="00F21077"/>
    <w:rsid w:val="00F210AB"/>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6FA8"/>
    <w:rsid w:val="00F370C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938"/>
    <w:rsid w:val="00F44EC5"/>
    <w:rsid w:val="00F454BB"/>
    <w:rsid w:val="00F45685"/>
    <w:rsid w:val="00F457F9"/>
    <w:rsid w:val="00F4582B"/>
    <w:rsid w:val="00F465C1"/>
    <w:rsid w:val="00F4678D"/>
    <w:rsid w:val="00F467B0"/>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A4"/>
    <w:rsid w:val="00F55AC5"/>
    <w:rsid w:val="00F55C7D"/>
    <w:rsid w:val="00F5662E"/>
    <w:rsid w:val="00F5676D"/>
    <w:rsid w:val="00F568B1"/>
    <w:rsid w:val="00F568FF"/>
    <w:rsid w:val="00F56918"/>
    <w:rsid w:val="00F56B25"/>
    <w:rsid w:val="00F56BF2"/>
    <w:rsid w:val="00F56DE5"/>
    <w:rsid w:val="00F56E5E"/>
    <w:rsid w:val="00F56FC1"/>
    <w:rsid w:val="00F573F3"/>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819"/>
    <w:rsid w:val="00F65D14"/>
    <w:rsid w:val="00F65E11"/>
    <w:rsid w:val="00F660B8"/>
    <w:rsid w:val="00F662AA"/>
    <w:rsid w:val="00F66835"/>
    <w:rsid w:val="00F669E3"/>
    <w:rsid w:val="00F66A26"/>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7363"/>
    <w:rsid w:val="00F774F2"/>
    <w:rsid w:val="00F77613"/>
    <w:rsid w:val="00F77863"/>
    <w:rsid w:val="00F7792A"/>
    <w:rsid w:val="00F77C47"/>
    <w:rsid w:val="00F77CFA"/>
    <w:rsid w:val="00F77F77"/>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C6"/>
    <w:rsid w:val="00F94E27"/>
    <w:rsid w:val="00F95013"/>
    <w:rsid w:val="00F951BD"/>
    <w:rsid w:val="00F952D7"/>
    <w:rsid w:val="00F954B7"/>
    <w:rsid w:val="00F957A7"/>
    <w:rsid w:val="00F9585C"/>
    <w:rsid w:val="00F95AE9"/>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5F"/>
    <w:rsid w:val="00FA0E7C"/>
    <w:rsid w:val="00FA1140"/>
    <w:rsid w:val="00FA1766"/>
    <w:rsid w:val="00FA1C2E"/>
    <w:rsid w:val="00FA1C55"/>
    <w:rsid w:val="00FA1C5F"/>
    <w:rsid w:val="00FA1CBF"/>
    <w:rsid w:val="00FA1D8F"/>
    <w:rsid w:val="00FA1E26"/>
    <w:rsid w:val="00FA2002"/>
    <w:rsid w:val="00FA21AE"/>
    <w:rsid w:val="00FA2526"/>
    <w:rsid w:val="00FA2729"/>
    <w:rsid w:val="00FA28CB"/>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CD9"/>
    <w:rsid w:val="00FC5ECB"/>
    <w:rsid w:val="00FC5ED3"/>
    <w:rsid w:val="00FC5EE6"/>
    <w:rsid w:val="00FC63CD"/>
    <w:rsid w:val="00FC645D"/>
    <w:rsid w:val="00FC654F"/>
    <w:rsid w:val="00FC65A0"/>
    <w:rsid w:val="00FC6B41"/>
    <w:rsid w:val="00FC6C0E"/>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3149"/>
    <w:rsid w:val="00FD3905"/>
    <w:rsid w:val="00FD3C15"/>
    <w:rsid w:val="00FD448B"/>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E63"/>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190"/>
    <w:rsid w:val="00FF336C"/>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D52"/>
    <w:rsid w:val="00FF5EEF"/>
    <w:rsid w:val="00FF5EFE"/>
    <w:rsid w:val="00FF5FB5"/>
    <w:rsid w:val="00FF6045"/>
    <w:rsid w:val="00FF609A"/>
    <w:rsid w:val="00FF6901"/>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025530A6"/>
  <w15:chartTrackingRefBased/>
  <w15:docId w15:val="{1C1028CF-E59D-46F0-A40A-F32DD593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12"/>
    <w:uiPriority w:val="99"/>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26"/>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6">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uiPriority w:val="34"/>
    <w:qFormat/>
    <w:rsid w:val="006F2FD7"/>
    <w:rPr>
      <w:rFonts w:ascii="Times" w:eastAsia="Batang" w:hAnsi="Times" w:cs="Times New Roman"/>
      <w:kern w:val="0"/>
      <w:szCs w:val="24"/>
      <w:lang w:val="en-GB" w:eastAsia="zh-CN"/>
    </w:rPr>
  </w:style>
  <w:style w:type="character" w:customStyle="1" w:styleId="B10">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2299F738-8A0F-46C9-B424-3E031E5F15A3}">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6.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1360</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Yingyang</cp:lastModifiedBy>
  <cp:revision>6</cp:revision>
  <cp:lastPrinted>2016-05-08T02:33:00Z</cp:lastPrinted>
  <dcterms:created xsi:type="dcterms:W3CDTF">2024-02-08T05:38:00Z</dcterms:created>
  <dcterms:modified xsi:type="dcterms:W3CDTF">2024-02-19T05:56:00Z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c20975e0c64f11ee80000b7700000a77">
    <vt:lpwstr>CWMtJ51751OVM+hNopi8/QQN5YGtnhmwG9ZxMnrfREEy4FiZqOl+haNY+MrOP++GVf15kfwip/v0stSz0xYgNcuQw==</vt:lpwstr>
  </property>
</Properties>
</file>